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CCDA" w14:textId="6F3AC1DF" w:rsidR="009A5714" w:rsidRDefault="009A5714" w:rsidP="00A46E9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p w14:paraId="7DD39B59" w14:textId="0D186950" w:rsidR="00DD5D82" w:rsidRPr="009A5714" w:rsidRDefault="00DD5D82" w:rsidP="00A46E9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tbl>
      <w:tblPr>
        <w:tblStyle w:val="TableGrid"/>
        <w:tblW w:w="15799" w:type="dxa"/>
        <w:tblInd w:w="-920" w:type="dxa"/>
        <w:shd w:val="clear" w:color="auto" w:fill="F4B083" w:themeFill="accent2" w:themeFillTint="99"/>
        <w:tblLayout w:type="fixed"/>
        <w:tblLook w:val="04A0" w:firstRow="1" w:lastRow="0" w:firstColumn="1" w:lastColumn="0" w:noHBand="0" w:noVBand="1"/>
      </w:tblPr>
      <w:tblGrid>
        <w:gridCol w:w="2633"/>
        <w:gridCol w:w="2633"/>
        <w:gridCol w:w="2633"/>
        <w:gridCol w:w="2633"/>
        <w:gridCol w:w="2633"/>
        <w:gridCol w:w="2634"/>
      </w:tblGrid>
      <w:tr w:rsidR="008B3290" w:rsidRPr="00F86284" w14:paraId="0C9E39D7" w14:textId="77777777" w:rsidTr="008B3290">
        <w:trPr>
          <w:trHeight w:val="256"/>
        </w:trPr>
        <w:tc>
          <w:tcPr>
            <w:tcW w:w="2633" w:type="dxa"/>
            <w:shd w:val="clear" w:color="auto" w:fill="FFC000" w:themeFill="accent4"/>
          </w:tcPr>
          <w:p w14:paraId="3489E7CD" w14:textId="3F8553BD" w:rsidR="008B3290" w:rsidRPr="006655F2" w:rsidRDefault="008B3290" w:rsidP="00723A3B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>Autumn 1</w:t>
            </w:r>
          </w:p>
        </w:tc>
        <w:tc>
          <w:tcPr>
            <w:tcW w:w="2633" w:type="dxa"/>
            <w:shd w:val="clear" w:color="auto" w:fill="FFC000" w:themeFill="accent4"/>
          </w:tcPr>
          <w:p w14:paraId="7E2F011B" w14:textId="0844053F" w:rsidR="008B3290" w:rsidRPr="006655F2" w:rsidRDefault="008B3290" w:rsidP="00723A3B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Autumn 2 </w:t>
            </w:r>
          </w:p>
        </w:tc>
        <w:tc>
          <w:tcPr>
            <w:tcW w:w="2633" w:type="dxa"/>
            <w:shd w:val="clear" w:color="auto" w:fill="92D050"/>
          </w:tcPr>
          <w:p w14:paraId="560FC62A" w14:textId="5AD50C7B" w:rsidR="008B3290" w:rsidRPr="006655F2" w:rsidRDefault="008B3290" w:rsidP="00723A3B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 Spring 1 </w:t>
            </w:r>
          </w:p>
        </w:tc>
        <w:tc>
          <w:tcPr>
            <w:tcW w:w="2633" w:type="dxa"/>
            <w:shd w:val="clear" w:color="auto" w:fill="92D050"/>
          </w:tcPr>
          <w:p w14:paraId="7B610437" w14:textId="0B4A8721" w:rsidR="008B3290" w:rsidRPr="006655F2" w:rsidRDefault="008B3290" w:rsidP="00723A3B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Spring 2 </w:t>
            </w:r>
          </w:p>
        </w:tc>
        <w:tc>
          <w:tcPr>
            <w:tcW w:w="2633" w:type="dxa"/>
            <w:shd w:val="clear" w:color="auto" w:fill="FFFF00"/>
          </w:tcPr>
          <w:p w14:paraId="4F4C21B1" w14:textId="2968AB99" w:rsidR="008B3290" w:rsidRPr="006655F2" w:rsidRDefault="008B3290" w:rsidP="00723A3B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>Summer 1</w:t>
            </w:r>
          </w:p>
        </w:tc>
        <w:tc>
          <w:tcPr>
            <w:tcW w:w="2634" w:type="dxa"/>
            <w:shd w:val="clear" w:color="auto" w:fill="FFFF00"/>
          </w:tcPr>
          <w:p w14:paraId="149E0122" w14:textId="65DAFFA9" w:rsidR="008B3290" w:rsidRPr="006655F2" w:rsidRDefault="008B3290" w:rsidP="00723A3B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Summer 2 </w:t>
            </w:r>
          </w:p>
        </w:tc>
      </w:tr>
      <w:tr w:rsidR="008B3290" w:rsidRPr="001B0518" w14:paraId="7D207E41" w14:textId="77777777" w:rsidTr="008B3290">
        <w:trPr>
          <w:trHeight w:val="1611"/>
        </w:trPr>
        <w:tc>
          <w:tcPr>
            <w:tcW w:w="2633" w:type="dxa"/>
          </w:tcPr>
          <w:p w14:paraId="5672ADBD" w14:textId="77777777" w:rsidR="008B3290" w:rsidRDefault="008B3290" w:rsidP="0059731E">
            <w:r>
              <w:t xml:space="preserve">Number and Place Value and Decimals </w:t>
            </w:r>
          </w:p>
          <w:p w14:paraId="34E0D455" w14:textId="77777777" w:rsidR="008B3290" w:rsidRDefault="008B3290" w:rsidP="0059731E"/>
          <w:p w14:paraId="59E5FDAF" w14:textId="303E9BFE" w:rsidR="008B3290" w:rsidRPr="006655F2" w:rsidRDefault="008B3290" w:rsidP="0059731E">
            <w:r>
              <w:t>Addition, Subtraction, Multiplication and Division</w:t>
            </w:r>
          </w:p>
        </w:tc>
        <w:tc>
          <w:tcPr>
            <w:tcW w:w="2633" w:type="dxa"/>
            <w:shd w:val="clear" w:color="auto" w:fill="auto"/>
          </w:tcPr>
          <w:p w14:paraId="0C80BCCA" w14:textId="77777777" w:rsidR="008B3290" w:rsidRDefault="008B3290" w:rsidP="1C68D796">
            <w:r>
              <w:t>Fractions A</w:t>
            </w:r>
          </w:p>
          <w:p w14:paraId="7BB5AF5D" w14:textId="77777777" w:rsidR="008B3290" w:rsidRDefault="008B3290" w:rsidP="1C68D796"/>
          <w:p w14:paraId="6E2E71C7" w14:textId="77777777" w:rsidR="008B3290" w:rsidRDefault="008B3290" w:rsidP="1C68D796">
            <w:r>
              <w:t>Fractions B</w:t>
            </w:r>
          </w:p>
          <w:p w14:paraId="703F36FC" w14:textId="77777777" w:rsidR="008B3290" w:rsidRDefault="008B3290" w:rsidP="1C68D796"/>
          <w:p w14:paraId="519BB269" w14:textId="6D97EA6A" w:rsidR="008B3290" w:rsidRPr="006655F2" w:rsidRDefault="008B3290" w:rsidP="1C68D796">
            <w:r>
              <w:t>Measuring- converting units</w:t>
            </w:r>
          </w:p>
        </w:tc>
        <w:tc>
          <w:tcPr>
            <w:tcW w:w="2633" w:type="dxa"/>
            <w:shd w:val="clear" w:color="auto" w:fill="auto"/>
          </w:tcPr>
          <w:p w14:paraId="2CB6EFF8" w14:textId="77777777" w:rsidR="008B3290" w:rsidRDefault="008B3290" w:rsidP="1C68D796">
            <w:r>
              <w:t>Ratio</w:t>
            </w:r>
          </w:p>
          <w:p w14:paraId="5EE05A2D" w14:textId="77777777" w:rsidR="008B3290" w:rsidRDefault="008B3290" w:rsidP="1C68D796"/>
          <w:p w14:paraId="0D9286BC" w14:textId="77777777" w:rsidR="008B3290" w:rsidRDefault="008B3290" w:rsidP="1C68D796">
            <w:r>
              <w:t>Algebra</w:t>
            </w:r>
          </w:p>
          <w:p w14:paraId="5A922587" w14:textId="77777777" w:rsidR="008B3290" w:rsidRDefault="008B3290" w:rsidP="1C68D796"/>
          <w:p w14:paraId="5D184B85" w14:textId="6A2F7C21" w:rsidR="008B3290" w:rsidRPr="006655F2" w:rsidRDefault="008B3290" w:rsidP="1C68D796">
            <w:r>
              <w:t>Decimals</w:t>
            </w:r>
          </w:p>
        </w:tc>
        <w:tc>
          <w:tcPr>
            <w:tcW w:w="2633" w:type="dxa"/>
            <w:shd w:val="clear" w:color="auto" w:fill="auto"/>
          </w:tcPr>
          <w:p w14:paraId="258AF7C7" w14:textId="47108C70" w:rsidR="008B3290" w:rsidRDefault="008B3290" w:rsidP="00723A3B">
            <w:r>
              <w:t>Fractions, decimals and percentage</w:t>
            </w:r>
          </w:p>
          <w:p w14:paraId="60E884E5" w14:textId="533F27B9" w:rsidR="008B3290" w:rsidRDefault="008B3290" w:rsidP="00723A3B"/>
          <w:p w14:paraId="38E3B894" w14:textId="7FCF9AB9" w:rsidR="008B3290" w:rsidRDefault="008B3290" w:rsidP="00723A3B">
            <w:r>
              <w:t>Area, perimeter and volume</w:t>
            </w:r>
          </w:p>
          <w:p w14:paraId="2932A4CE" w14:textId="5A6FB23A" w:rsidR="008B3290" w:rsidRDefault="008B3290" w:rsidP="00723A3B"/>
          <w:p w14:paraId="0A154134" w14:textId="01DBDB56" w:rsidR="008B3290" w:rsidRDefault="008B3290" w:rsidP="00723A3B">
            <w:r>
              <w:t>Statistics</w:t>
            </w:r>
          </w:p>
          <w:p w14:paraId="0816244E" w14:textId="5F505DFD" w:rsidR="008B3290" w:rsidRPr="006655F2" w:rsidRDefault="008B3290" w:rsidP="00723A3B"/>
        </w:tc>
        <w:tc>
          <w:tcPr>
            <w:tcW w:w="2633" w:type="dxa"/>
            <w:shd w:val="clear" w:color="auto" w:fill="auto"/>
          </w:tcPr>
          <w:p w14:paraId="437200B8" w14:textId="77777777" w:rsidR="008B3290" w:rsidRDefault="008B3290" w:rsidP="00723A3B">
            <w:r>
              <w:t>Shape</w:t>
            </w:r>
          </w:p>
          <w:p w14:paraId="15AE3AC7" w14:textId="77777777" w:rsidR="008B3290" w:rsidRDefault="008B3290" w:rsidP="00723A3B"/>
          <w:p w14:paraId="547B88E5" w14:textId="00653EA2" w:rsidR="008B3290" w:rsidRPr="006655F2" w:rsidRDefault="008B3290" w:rsidP="00723A3B">
            <w:r>
              <w:t>P</w:t>
            </w:r>
            <w:r w:rsidR="002B6481">
              <w:t>osition</w:t>
            </w:r>
            <w:r>
              <w:t xml:space="preserve"> and direction</w:t>
            </w:r>
          </w:p>
        </w:tc>
        <w:tc>
          <w:tcPr>
            <w:tcW w:w="2634" w:type="dxa"/>
            <w:shd w:val="clear" w:color="auto" w:fill="auto"/>
          </w:tcPr>
          <w:p w14:paraId="223F9AC0" w14:textId="02CD2963" w:rsidR="008B3290" w:rsidRPr="006655F2" w:rsidRDefault="008B3290" w:rsidP="00B2619E">
            <w:r>
              <w:t xml:space="preserve"> </w:t>
            </w:r>
            <w:r w:rsidR="002B6481">
              <w:t>Themed projects, consolidation and problem solving</w:t>
            </w:r>
          </w:p>
        </w:tc>
      </w:tr>
    </w:tbl>
    <w:p w14:paraId="29A7EA2E" w14:textId="173285FA" w:rsidR="00C421D7" w:rsidRDefault="00C421D7" w:rsidP="009A5714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6"/>
          <w:szCs w:val="16"/>
        </w:rPr>
      </w:pPr>
    </w:p>
    <w:tbl>
      <w:tblPr>
        <w:tblStyle w:val="TableGrid1"/>
        <w:tblW w:w="15773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2258"/>
        <w:gridCol w:w="13515"/>
      </w:tblGrid>
      <w:tr w:rsidR="00C421D7" w:rsidRPr="00C421D7" w14:paraId="58BAF0DA" w14:textId="77777777" w:rsidTr="00DD2AF4">
        <w:trPr>
          <w:trHeight w:val="162"/>
        </w:trPr>
        <w:tc>
          <w:tcPr>
            <w:tcW w:w="15773" w:type="dxa"/>
            <w:gridSpan w:val="2"/>
            <w:shd w:val="clear" w:color="auto" w:fill="FF552D"/>
          </w:tcPr>
          <w:p w14:paraId="11D94F11" w14:textId="77777777" w:rsidR="00C421D7" w:rsidRPr="00C421D7" w:rsidRDefault="00C421D7" w:rsidP="00C421D7">
            <w:pPr>
              <w:spacing w:after="160" w:line="259" w:lineRule="auto"/>
            </w:pPr>
          </w:p>
        </w:tc>
      </w:tr>
      <w:tr w:rsidR="00C421D7" w:rsidRPr="00C421D7" w14:paraId="23E3EBFF" w14:textId="77777777" w:rsidTr="00DD2AF4">
        <w:tblPrEx>
          <w:shd w:val="clear" w:color="auto" w:fill="F4B083" w:themeFill="accent2" w:themeFillTint="99"/>
        </w:tblPrEx>
        <w:trPr>
          <w:trHeight w:val="256"/>
        </w:trPr>
        <w:tc>
          <w:tcPr>
            <w:tcW w:w="2258" w:type="dxa"/>
            <w:shd w:val="clear" w:color="auto" w:fill="auto"/>
          </w:tcPr>
          <w:p w14:paraId="16B6C572" w14:textId="77777777" w:rsidR="00C421D7" w:rsidRPr="00C421D7" w:rsidRDefault="00C421D7" w:rsidP="00C421D7">
            <w:pPr>
              <w:spacing w:after="160" w:line="259" w:lineRule="auto"/>
              <w:jc w:val="center"/>
              <w:rPr>
                <w:b/>
                <w:bCs/>
              </w:rPr>
            </w:pPr>
            <w:r w:rsidRPr="00C421D7">
              <w:rPr>
                <w:b/>
                <w:bCs/>
              </w:rPr>
              <w:t xml:space="preserve">Topic </w:t>
            </w:r>
          </w:p>
        </w:tc>
        <w:tc>
          <w:tcPr>
            <w:tcW w:w="13515" w:type="dxa"/>
            <w:shd w:val="clear" w:color="auto" w:fill="auto"/>
          </w:tcPr>
          <w:p w14:paraId="7CC16F9E" w14:textId="77777777" w:rsidR="00C421D7" w:rsidRPr="00C421D7" w:rsidRDefault="00C421D7" w:rsidP="00C421D7">
            <w:pPr>
              <w:spacing w:after="160" w:line="259" w:lineRule="auto"/>
              <w:jc w:val="center"/>
              <w:rPr>
                <w:b/>
                <w:bCs/>
              </w:rPr>
            </w:pPr>
            <w:r w:rsidRPr="00C421D7">
              <w:rPr>
                <w:b/>
                <w:bCs/>
              </w:rPr>
              <w:t xml:space="preserve">End of Year Expectation </w:t>
            </w:r>
          </w:p>
        </w:tc>
      </w:tr>
      <w:tr w:rsidR="00C421D7" w:rsidRPr="00C421D7" w14:paraId="1E38A9DD" w14:textId="77777777" w:rsidTr="00DD2AF4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79E1692E" w14:textId="77777777" w:rsidR="00C421D7" w:rsidRPr="00C421D7" w:rsidRDefault="00C421D7" w:rsidP="00C421D7">
            <w:pPr>
              <w:spacing w:after="160" w:line="259" w:lineRule="auto"/>
              <w:jc w:val="center"/>
            </w:pPr>
            <w:r w:rsidRPr="00C421D7">
              <w:t>Number and Place Value</w:t>
            </w:r>
          </w:p>
        </w:tc>
        <w:tc>
          <w:tcPr>
            <w:tcW w:w="13515" w:type="dxa"/>
          </w:tcPr>
          <w:p w14:paraId="0F2ED3A2" w14:textId="77777777" w:rsidR="00C421D7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>Count forwards or backwards in steps of integers, decimals, powers of 10</w:t>
            </w:r>
          </w:p>
          <w:p w14:paraId="04FAF7C4" w14:textId="77777777" w:rsidR="00C421D7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>Read, write, order and compare numbers up to 10 000 000 and determine the value of each digit</w:t>
            </w:r>
          </w:p>
          <w:p w14:paraId="292B0FE2" w14:textId="77777777" w:rsidR="00C421D7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>Identify the value of each digit to three decimal places</w:t>
            </w:r>
          </w:p>
          <w:p w14:paraId="2E5D02BF" w14:textId="77777777" w:rsidR="00C421D7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>Order and compare numbers including integers, decimals and negative numbers</w:t>
            </w:r>
          </w:p>
          <w:p w14:paraId="2313010D" w14:textId="77777777" w:rsidR="00C421D7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>Find 0.001, 0.01, 0.1, 1, 10 and powers of 10 more/less than a given number</w:t>
            </w:r>
          </w:p>
          <w:p w14:paraId="546B6820" w14:textId="77777777" w:rsidR="00EC5EBB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 xml:space="preserve">Round any whole number to a required degree of accuracy </w:t>
            </w:r>
          </w:p>
          <w:p w14:paraId="39DA8EA5" w14:textId="77777777" w:rsidR="00EC5EBB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 xml:space="preserve">Round decimals with two decimal places to the nearest whole number and to one decimal place </w:t>
            </w:r>
          </w:p>
          <w:p w14:paraId="5D8AE4D6" w14:textId="77777777" w:rsidR="00EC5EBB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 xml:space="preserve">Round decimals with three decimal places to the nearest whole number e.g. 327.702 rounds to 328 </w:t>
            </w:r>
          </w:p>
          <w:p w14:paraId="466B9FCF" w14:textId="29DEA5C9" w:rsidR="00EC5EBB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 xml:space="preserve">Round decimals with three decimal places to the nearest tenth e.g. 327.702 rounds to 327.7 </w:t>
            </w:r>
          </w:p>
          <w:p w14:paraId="4143DFEF" w14:textId="77777777" w:rsidR="00EC5EBB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>Round decimals with three decimal places to the nearest hundredth e.g. 327.702 rounds to 327.70</w:t>
            </w:r>
          </w:p>
          <w:p w14:paraId="639C5913" w14:textId="3479D742" w:rsidR="00C421D7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 xml:space="preserve"> Round decimals with three decimal places to the nearest whole number or one or two decimal places</w:t>
            </w:r>
          </w:p>
          <w:p w14:paraId="19082EF6" w14:textId="77777777" w:rsidR="00C421D7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>Multiply and divide numbers by 10, 100 and 1000 giving answers up to three decimal places</w:t>
            </w:r>
          </w:p>
          <w:p w14:paraId="7040CD49" w14:textId="77777777" w:rsidR="00C421D7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>Use negative numbers in context, and calculate intervals across zero</w:t>
            </w:r>
          </w:p>
          <w:p w14:paraId="60EB590B" w14:textId="77777777" w:rsidR="00C421D7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>Describe and extend number sequences including those with multiplication and division steps, inconsistent steps, alternating steps and those where the step size is a decimal</w:t>
            </w:r>
          </w:p>
          <w:p w14:paraId="3C18CB36" w14:textId="78EBEF49" w:rsidR="00C421D7" w:rsidRPr="00C421D7" w:rsidRDefault="00C421D7" w:rsidP="00C421D7">
            <w:pPr>
              <w:numPr>
                <w:ilvl w:val="0"/>
                <w:numId w:val="31"/>
              </w:numPr>
              <w:spacing w:after="160" w:line="259" w:lineRule="auto"/>
              <w:contextualSpacing/>
            </w:pPr>
            <w:r>
              <w:t>Solve number and practical problems that involve all of the above</w:t>
            </w:r>
          </w:p>
        </w:tc>
      </w:tr>
      <w:tr w:rsidR="00C421D7" w:rsidRPr="00C421D7" w14:paraId="76054819" w14:textId="77777777" w:rsidTr="00DD2AF4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7ED9558E" w14:textId="77777777" w:rsidR="00C421D7" w:rsidRPr="00C421D7" w:rsidRDefault="00C421D7" w:rsidP="00C421D7">
            <w:pPr>
              <w:spacing w:after="160" w:line="259" w:lineRule="auto"/>
              <w:jc w:val="center"/>
            </w:pPr>
            <w:r w:rsidRPr="00C421D7">
              <w:t>Addition and Subtraction</w:t>
            </w:r>
          </w:p>
        </w:tc>
        <w:tc>
          <w:tcPr>
            <w:tcW w:w="13515" w:type="dxa"/>
          </w:tcPr>
          <w:p w14:paraId="235CE9D0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Choose an appropriate strategy to solve a calculation based upon the numbers involved (recall a known fact, calculate mentally, use a jotting, written method)</w:t>
            </w:r>
          </w:p>
          <w:p w14:paraId="317DCC63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Select a mental strategy appropriate for the numbers in the calculation</w:t>
            </w:r>
          </w:p>
          <w:p w14:paraId="5F9C7423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Recall and use addition and subtraction facts for 1 (with decimals to two decimal places)</w:t>
            </w:r>
          </w:p>
          <w:p w14:paraId="37251C4F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lastRenderedPageBreak/>
              <w:t>Perform mental calculations including with mixed operations and large numbers and decimals</w:t>
            </w:r>
          </w:p>
          <w:p w14:paraId="5B521728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Add and subtract whole numbers and decimals using formal written methods (columnar addition and subtraction)</w:t>
            </w:r>
          </w:p>
          <w:p w14:paraId="0F89FE5F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Use estimation to check answers to calculations and determine, in the context of a problem, an appropriate degree of accuracy</w:t>
            </w:r>
          </w:p>
          <w:p w14:paraId="6287051F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Use knowledge of the order of operations to carry out calculations</w:t>
            </w:r>
          </w:p>
          <w:p w14:paraId="0AEE4A22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Solve addition and subtraction multistep problems in contexts, deciding which operations and methods to use and why</w:t>
            </w:r>
          </w:p>
          <w:p w14:paraId="08A67C90" w14:textId="15075122" w:rsidR="00C421D7" w:rsidRP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Solve problems involving all four operations, including those with missing numbers</w:t>
            </w:r>
          </w:p>
        </w:tc>
      </w:tr>
      <w:tr w:rsidR="00C421D7" w:rsidRPr="00C421D7" w14:paraId="1FFD0C12" w14:textId="77777777" w:rsidTr="00DD2AF4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43ABD23B" w14:textId="77777777" w:rsidR="00C421D7" w:rsidRPr="00C421D7" w:rsidRDefault="00C421D7" w:rsidP="00C421D7">
            <w:pPr>
              <w:spacing w:after="160" w:line="259" w:lineRule="auto"/>
              <w:jc w:val="center"/>
            </w:pPr>
            <w:r w:rsidRPr="00C421D7">
              <w:lastRenderedPageBreak/>
              <w:t>Multiplication and Division</w:t>
            </w:r>
          </w:p>
        </w:tc>
        <w:tc>
          <w:tcPr>
            <w:tcW w:w="13515" w:type="dxa"/>
          </w:tcPr>
          <w:p w14:paraId="61FCEA5F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Choose an appropriate strategy to solve a calculation based upon the numbers involved (recall a known fact, calculate mentally, use a jotting, written method)</w:t>
            </w:r>
          </w:p>
          <w:p w14:paraId="72572894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Identify common factors, common multiples and prime numbers</w:t>
            </w:r>
          </w:p>
          <w:p w14:paraId="3C0EB0C4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Use partitioning to double or halve any number</w:t>
            </w:r>
          </w:p>
          <w:p w14:paraId="411C3432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Perform mental calculations, including with mixed operations and large numbers</w:t>
            </w:r>
          </w:p>
          <w:p w14:paraId="6EAAEDDD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Multiply multi-digit numbers up to 4 digits by a two-digit whole number using the formal written method of long multiplication</w:t>
            </w:r>
          </w:p>
          <w:p w14:paraId="1A47972E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Multiply one-digit numbers with up to two decimal places by whole numbers</w:t>
            </w:r>
          </w:p>
          <w:p w14:paraId="4BF6623B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Divide numbers up to 4 digits by a two-digit whole number using the formal written methods of short or long division, and interpret remainders as whole number remainders, fractions, or by rounding, as appropriate for the context</w:t>
            </w:r>
          </w:p>
          <w:p w14:paraId="6DDFF8FC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Use written division methods in cases where the answer has up to two decimal places</w:t>
            </w:r>
          </w:p>
          <w:p w14:paraId="034D1931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Use estimation and inverse to check answers to calculations and determine, in the context of a problem, an appropriate degree of accuracy</w:t>
            </w:r>
          </w:p>
          <w:p w14:paraId="42A9F3B9" w14:textId="77777777" w:rsid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Use knowledge of the order of operations to carry out calculations</w:t>
            </w:r>
          </w:p>
          <w:p w14:paraId="03C7B87B" w14:textId="7384BB0E" w:rsidR="00C421D7" w:rsidRPr="00C421D7" w:rsidRDefault="00C421D7" w:rsidP="00C421D7">
            <w:pPr>
              <w:numPr>
                <w:ilvl w:val="0"/>
                <w:numId w:val="32"/>
              </w:numPr>
              <w:spacing w:after="160" w:line="259" w:lineRule="auto"/>
              <w:contextualSpacing/>
            </w:pPr>
            <w:r>
              <w:t>Solve problems involving all four operations, including those with missing numbers</w:t>
            </w:r>
          </w:p>
        </w:tc>
      </w:tr>
      <w:tr w:rsidR="00C421D7" w:rsidRPr="00C421D7" w14:paraId="2F838BAA" w14:textId="77777777" w:rsidTr="00DD2AF4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49C4C9A8" w14:textId="77777777" w:rsidR="00C421D7" w:rsidRPr="00C421D7" w:rsidRDefault="00C421D7" w:rsidP="00C421D7">
            <w:pPr>
              <w:spacing w:after="160" w:line="259" w:lineRule="auto"/>
              <w:jc w:val="center"/>
            </w:pPr>
            <w:r w:rsidRPr="00C421D7">
              <w:t>Number – Fractions</w:t>
            </w:r>
          </w:p>
        </w:tc>
        <w:tc>
          <w:tcPr>
            <w:tcW w:w="13515" w:type="dxa"/>
          </w:tcPr>
          <w:p w14:paraId="2259D528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Compare and order fractions, including fractions &gt; 1 (including on a number line)</w:t>
            </w:r>
          </w:p>
          <w:p w14:paraId="106B3114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Use common factors to simplify fractions; use common multiples to express fractions in the same denomination</w:t>
            </w:r>
          </w:p>
          <w:p w14:paraId="4DCD378F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Recall and use equivalences between simple fractions, decimals and percentages, including in different contexts</w:t>
            </w:r>
          </w:p>
          <w:p w14:paraId="3AEADD21" w14:textId="4C06489C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 xml:space="preserve">Associate a fraction with division and calculate decimal fraction equivalents (e.g. 0.375 and </w:t>
            </w:r>
            <w:r>
              <w:rPr>
                <w:rFonts w:ascii="Cambria Math" w:hAnsi="Cambria Math" w:cs="Cambria Math"/>
              </w:rPr>
              <w:t>𝟑</w:t>
            </w:r>
            <w:r>
              <w:t>/</w:t>
            </w:r>
            <w:r>
              <w:rPr>
                <w:rFonts w:ascii="Cambria Math" w:hAnsi="Cambria Math" w:cs="Cambria Math"/>
              </w:rPr>
              <w:t>𝟖</w:t>
            </w:r>
            <w:r>
              <w:t xml:space="preserve"> )</w:t>
            </w:r>
          </w:p>
          <w:p w14:paraId="0977733E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Add and subtract fractions with different denominators and mixed numbers, using the concept of equivalent fractions</w:t>
            </w:r>
          </w:p>
          <w:p w14:paraId="719BEE48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 xml:space="preserve">Multiply simple pairs of proper fractions, writing the answer in its simplest form (e.g. </w:t>
            </w:r>
            <w:r>
              <w:rPr>
                <w:rFonts w:ascii="Cambria Math" w:hAnsi="Cambria Math" w:cs="Cambria Math"/>
              </w:rPr>
              <w:t>𝟏</w:t>
            </w:r>
            <w:r>
              <w:t xml:space="preserve"> /</w:t>
            </w:r>
            <w:r>
              <w:rPr>
                <w:rFonts w:ascii="Cambria Math" w:hAnsi="Cambria Math" w:cs="Cambria Math"/>
              </w:rPr>
              <w:t>𝟒</w:t>
            </w:r>
            <w:r>
              <w:t xml:space="preserve"> x </w:t>
            </w:r>
            <w:r>
              <w:rPr>
                <w:rFonts w:ascii="Cambria Math" w:hAnsi="Cambria Math" w:cs="Cambria Math"/>
              </w:rPr>
              <w:t>𝟏/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𝟐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𝟏/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𝟖</w:t>
            </w:r>
            <w:r>
              <w:t xml:space="preserve"> )</w:t>
            </w:r>
          </w:p>
          <w:p w14:paraId="5AFE0019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 xml:space="preserve">Divide proper fractions by whole numbers (e.g. </w:t>
            </w:r>
            <w:r>
              <w:rPr>
                <w:rFonts w:ascii="Cambria Math" w:hAnsi="Cambria Math" w:cs="Cambria Math"/>
              </w:rPr>
              <w:t>𝟏</w:t>
            </w:r>
            <w:r>
              <w:t xml:space="preserve"> /</w:t>
            </w:r>
            <w:r>
              <w:rPr>
                <w:rFonts w:ascii="Cambria Math" w:hAnsi="Cambria Math" w:cs="Cambria Math"/>
              </w:rPr>
              <w:t>𝟑</w:t>
            </w:r>
            <w:r>
              <w:t xml:space="preserve"> ÷ 2 = </w:t>
            </w:r>
            <w:r>
              <w:rPr>
                <w:rFonts w:ascii="Cambria Math" w:hAnsi="Cambria Math" w:cs="Cambria Math"/>
              </w:rPr>
              <w:t>𝟏</w:t>
            </w:r>
            <w:r>
              <w:t xml:space="preserve"> /</w:t>
            </w:r>
            <w:r>
              <w:rPr>
                <w:rFonts w:ascii="Cambria Math" w:hAnsi="Cambria Math" w:cs="Cambria Math"/>
              </w:rPr>
              <w:t>𝟔</w:t>
            </w:r>
            <w:r>
              <w:t xml:space="preserve"> )</w:t>
            </w:r>
          </w:p>
          <w:p w14:paraId="60A0C3A9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Find simple percentages of amounts</w:t>
            </w:r>
          </w:p>
          <w:p w14:paraId="4433622E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Solve problems involving fractions</w:t>
            </w:r>
          </w:p>
          <w:p w14:paraId="6EC3EB27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Solve problems which require answers to be rounded to specified degrees of accuracy</w:t>
            </w:r>
          </w:p>
          <w:p w14:paraId="7640D04A" w14:textId="7BC6226B" w:rsidR="00C421D7" w:rsidRP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Solve problems involving the calculation of percentages (e.g. of measures and such as 15% of 260) and the use of percentages for comparison</w:t>
            </w:r>
          </w:p>
        </w:tc>
      </w:tr>
      <w:tr w:rsidR="00C421D7" w:rsidRPr="00C421D7" w14:paraId="712ECC03" w14:textId="77777777" w:rsidTr="00DD2AF4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2F68E0C1" w14:textId="090D181A" w:rsidR="00C421D7" w:rsidRPr="00C421D7" w:rsidRDefault="00C421D7" w:rsidP="00C421D7">
            <w:pPr>
              <w:jc w:val="center"/>
            </w:pPr>
            <w:r>
              <w:lastRenderedPageBreak/>
              <w:t xml:space="preserve">Ration and Proportion </w:t>
            </w:r>
          </w:p>
        </w:tc>
        <w:tc>
          <w:tcPr>
            <w:tcW w:w="13515" w:type="dxa"/>
          </w:tcPr>
          <w:p w14:paraId="69214B56" w14:textId="77777777" w:rsidR="00C421D7" w:rsidRDefault="00C421D7" w:rsidP="00C421D7">
            <w:pPr>
              <w:numPr>
                <w:ilvl w:val="0"/>
                <w:numId w:val="33"/>
              </w:numPr>
              <w:contextualSpacing/>
            </w:pPr>
            <w:r>
              <w:t>Solve problems involving the relative sizes of two quantities where missing values can be found using integer multiplication / division facts</w:t>
            </w:r>
          </w:p>
          <w:p w14:paraId="01809CBD" w14:textId="77777777" w:rsidR="00C421D7" w:rsidRDefault="00C421D7" w:rsidP="00C421D7">
            <w:pPr>
              <w:numPr>
                <w:ilvl w:val="0"/>
                <w:numId w:val="33"/>
              </w:numPr>
              <w:contextualSpacing/>
            </w:pPr>
            <w:r>
              <w:t>Solve problems involving unequal sharing and grouping using knowledge of fractions and multiples</w:t>
            </w:r>
          </w:p>
          <w:p w14:paraId="658317A4" w14:textId="5A184126" w:rsidR="00C421D7" w:rsidRDefault="00C421D7" w:rsidP="00C421D7">
            <w:pPr>
              <w:numPr>
                <w:ilvl w:val="0"/>
                <w:numId w:val="33"/>
              </w:numPr>
              <w:contextualSpacing/>
            </w:pPr>
            <w:r>
              <w:t>Solve problems involving similar shapes where the scale factor is known or can be found</w:t>
            </w:r>
          </w:p>
        </w:tc>
      </w:tr>
      <w:tr w:rsidR="00C421D7" w:rsidRPr="00C421D7" w14:paraId="1BB68C41" w14:textId="77777777" w:rsidTr="00DD2AF4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6491B812" w14:textId="1228AFA3" w:rsidR="00C421D7" w:rsidRPr="00C421D7" w:rsidRDefault="00C421D7" w:rsidP="00C421D7">
            <w:pPr>
              <w:spacing w:after="160" w:line="259" w:lineRule="auto"/>
              <w:jc w:val="center"/>
            </w:pPr>
            <w:r>
              <w:t xml:space="preserve">Algebra </w:t>
            </w:r>
          </w:p>
        </w:tc>
        <w:tc>
          <w:tcPr>
            <w:tcW w:w="13515" w:type="dxa"/>
          </w:tcPr>
          <w:p w14:paraId="49C3BBE3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Use simple formulae</w:t>
            </w:r>
          </w:p>
          <w:p w14:paraId="36FA7D40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Generate and describe linear number sequences</w:t>
            </w:r>
          </w:p>
          <w:p w14:paraId="5B9891C4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Express missing number problems algebraically</w:t>
            </w:r>
          </w:p>
          <w:p w14:paraId="263DC00F" w14:textId="77777777" w:rsid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Find pairs of numbers that satisfy an equation with two unknowns</w:t>
            </w:r>
          </w:p>
          <w:p w14:paraId="1BF83283" w14:textId="6E458A8C" w:rsidR="00C421D7" w:rsidRPr="00C421D7" w:rsidRDefault="00C421D7" w:rsidP="00C421D7">
            <w:pPr>
              <w:numPr>
                <w:ilvl w:val="0"/>
                <w:numId w:val="33"/>
              </w:numPr>
              <w:spacing w:after="160" w:line="259" w:lineRule="auto"/>
              <w:contextualSpacing/>
            </w:pPr>
            <w:r>
              <w:t>Enumerate possibilities of combinations of two variables</w:t>
            </w:r>
          </w:p>
        </w:tc>
      </w:tr>
      <w:tr w:rsidR="00C421D7" w:rsidRPr="00C421D7" w14:paraId="55FC5C17" w14:textId="77777777" w:rsidTr="00DD2AF4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452F6A16" w14:textId="659D1A6B" w:rsidR="00C421D7" w:rsidRPr="00C421D7" w:rsidRDefault="00C421D7" w:rsidP="00C421D7">
            <w:pPr>
              <w:spacing w:after="160" w:line="259" w:lineRule="auto"/>
              <w:jc w:val="center"/>
            </w:pPr>
            <w:r>
              <w:t xml:space="preserve">Geometry – Property of Shapes </w:t>
            </w:r>
          </w:p>
        </w:tc>
        <w:tc>
          <w:tcPr>
            <w:tcW w:w="13515" w:type="dxa"/>
          </w:tcPr>
          <w:p w14:paraId="724074AA" w14:textId="77777777" w:rsidR="00C421D7" w:rsidRDefault="00C421D7" w:rsidP="00C421D7">
            <w:pPr>
              <w:numPr>
                <w:ilvl w:val="0"/>
                <w:numId w:val="34"/>
              </w:numPr>
              <w:contextualSpacing/>
            </w:pPr>
            <w:r>
              <w:t>Compare/classify geometric shapes based on the properties and sizes</w:t>
            </w:r>
          </w:p>
          <w:p w14:paraId="1C5CB0A5" w14:textId="77777777" w:rsidR="00C421D7" w:rsidRDefault="00C421D7" w:rsidP="00C421D7">
            <w:pPr>
              <w:numPr>
                <w:ilvl w:val="0"/>
                <w:numId w:val="34"/>
              </w:numPr>
              <w:contextualSpacing/>
            </w:pPr>
            <w:r>
              <w:t>Draw 2-D shapes using given dimensions and angles</w:t>
            </w:r>
          </w:p>
          <w:p w14:paraId="36A784DF" w14:textId="77777777" w:rsidR="00C421D7" w:rsidRDefault="00C421D7" w:rsidP="00C421D7">
            <w:pPr>
              <w:numPr>
                <w:ilvl w:val="0"/>
                <w:numId w:val="34"/>
              </w:numPr>
              <w:contextualSpacing/>
            </w:pPr>
            <w:r>
              <w:t>Illustrate and name parts of circles, including radius, diameter and circumference and know that the diameter is twice the radius</w:t>
            </w:r>
          </w:p>
          <w:p w14:paraId="47EDB2CC" w14:textId="77777777" w:rsidR="00C421D7" w:rsidRDefault="00C421D7" w:rsidP="00C421D7">
            <w:pPr>
              <w:numPr>
                <w:ilvl w:val="0"/>
                <w:numId w:val="34"/>
              </w:numPr>
              <w:contextualSpacing/>
            </w:pPr>
            <w:r>
              <w:t>Recognise, describe and build simple 3-D shapes, including making nets</w:t>
            </w:r>
          </w:p>
          <w:p w14:paraId="6B6E7457" w14:textId="77777777" w:rsidR="00C421D7" w:rsidRDefault="00C421D7" w:rsidP="00C421D7">
            <w:pPr>
              <w:numPr>
                <w:ilvl w:val="0"/>
                <w:numId w:val="34"/>
              </w:numPr>
              <w:contextualSpacing/>
            </w:pPr>
            <w:r>
              <w:t>Recognise angles where they meet at a point, are on a straight line, or are vertically opposite, and find missing angles</w:t>
            </w:r>
          </w:p>
          <w:p w14:paraId="7F7C1346" w14:textId="1B49E62E" w:rsidR="00C421D7" w:rsidRPr="00C421D7" w:rsidRDefault="00C421D7" w:rsidP="00C421D7">
            <w:pPr>
              <w:numPr>
                <w:ilvl w:val="0"/>
                <w:numId w:val="34"/>
              </w:numPr>
              <w:contextualSpacing/>
            </w:pPr>
            <w:r>
              <w:t>Find unknown angles in any triangles, quadrilaterals, regular polygons</w:t>
            </w:r>
          </w:p>
        </w:tc>
      </w:tr>
      <w:tr w:rsidR="00C421D7" w:rsidRPr="00C421D7" w14:paraId="7C8F2D5C" w14:textId="77777777" w:rsidTr="00DD2AF4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4D65BB57" w14:textId="06BE32A2" w:rsidR="00C421D7" w:rsidRPr="00C421D7" w:rsidRDefault="00C421D7" w:rsidP="00C421D7">
            <w:pPr>
              <w:spacing w:after="160" w:line="259" w:lineRule="auto"/>
              <w:jc w:val="center"/>
            </w:pPr>
            <w:r>
              <w:t xml:space="preserve">Geometry – Position and Direction </w:t>
            </w:r>
          </w:p>
        </w:tc>
        <w:tc>
          <w:tcPr>
            <w:tcW w:w="13515" w:type="dxa"/>
          </w:tcPr>
          <w:p w14:paraId="4A6CF4DF" w14:textId="77777777" w:rsidR="00C421D7" w:rsidRDefault="00C421D7" w:rsidP="00C421D7">
            <w:pPr>
              <w:numPr>
                <w:ilvl w:val="0"/>
                <w:numId w:val="34"/>
              </w:numPr>
              <w:spacing w:after="160" w:line="259" w:lineRule="auto"/>
              <w:contextualSpacing/>
            </w:pPr>
            <w:r>
              <w:t>Describe positions on the full coordinate grid (all four quadrants)</w:t>
            </w:r>
          </w:p>
          <w:p w14:paraId="231F2305" w14:textId="102FEE43" w:rsidR="00C421D7" w:rsidRPr="00C421D7" w:rsidRDefault="00C421D7" w:rsidP="00C421D7">
            <w:pPr>
              <w:numPr>
                <w:ilvl w:val="0"/>
                <w:numId w:val="34"/>
              </w:numPr>
              <w:spacing w:after="160" w:line="259" w:lineRule="auto"/>
              <w:contextualSpacing/>
            </w:pPr>
            <w:r>
              <w:t>Draw and translate simple shapes on the coordinate plane, and reflect them in the axes</w:t>
            </w:r>
          </w:p>
        </w:tc>
      </w:tr>
      <w:tr w:rsidR="00C421D7" w:rsidRPr="00C421D7" w14:paraId="1ED3B024" w14:textId="77777777" w:rsidTr="00DD2AF4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1BCC2B9E" w14:textId="0D81D765" w:rsidR="00C421D7" w:rsidRPr="00C421D7" w:rsidRDefault="00C421D7" w:rsidP="00C421D7">
            <w:pPr>
              <w:spacing w:after="160" w:line="259" w:lineRule="auto"/>
              <w:jc w:val="center"/>
            </w:pPr>
            <w:r>
              <w:t xml:space="preserve">Statistics </w:t>
            </w:r>
          </w:p>
        </w:tc>
        <w:tc>
          <w:tcPr>
            <w:tcW w:w="13515" w:type="dxa"/>
          </w:tcPr>
          <w:p w14:paraId="5F440C99" w14:textId="77777777" w:rsidR="00C421D7" w:rsidRDefault="00C421D7" w:rsidP="00C421D7">
            <w:pPr>
              <w:numPr>
                <w:ilvl w:val="0"/>
                <w:numId w:val="34"/>
              </w:numPr>
              <w:spacing w:after="160" w:line="259" w:lineRule="auto"/>
              <w:contextualSpacing/>
            </w:pPr>
            <w:r>
              <w:t>Continue to complete and interpret information in a variety of sorting diagrams (including sorting properties of numbers and shapes)</w:t>
            </w:r>
          </w:p>
          <w:p w14:paraId="01E6122A" w14:textId="77777777" w:rsidR="00C421D7" w:rsidRDefault="00C421D7" w:rsidP="00C421D7">
            <w:pPr>
              <w:numPr>
                <w:ilvl w:val="0"/>
                <w:numId w:val="34"/>
              </w:numPr>
              <w:spacing w:after="160" w:line="259" w:lineRule="auto"/>
              <w:contextualSpacing/>
            </w:pPr>
            <w:r>
              <w:t>Interpret and construct pie charts and line graphs and use these to solve problems</w:t>
            </w:r>
          </w:p>
          <w:p w14:paraId="2F850EE0" w14:textId="77777777" w:rsidR="00C421D7" w:rsidRDefault="00C421D7" w:rsidP="00C421D7">
            <w:pPr>
              <w:numPr>
                <w:ilvl w:val="0"/>
                <w:numId w:val="34"/>
              </w:numPr>
              <w:spacing w:after="160" w:line="259" w:lineRule="auto"/>
              <w:contextualSpacing/>
            </w:pPr>
            <w:r>
              <w:t>Solve comparison, sum and difference problems using information presented in all types of graph</w:t>
            </w:r>
          </w:p>
          <w:p w14:paraId="06F5CD5A" w14:textId="39FBE6E6" w:rsidR="00C421D7" w:rsidRPr="00C421D7" w:rsidRDefault="00EC7ACF" w:rsidP="00C421D7">
            <w:pPr>
              <w:numPr>
                <w:ilvl w:val="0"/>
                <w:numId w:val="34"/>
              </w:numPr>
              <w:spacing w:after="160" w:line="259" w:lineRule="auto"/>
              <w:contextualSpacing/>
            </w:pPr>
            <w:r>
              <w:t>Calculate and interpret the mean as an average</w:t>
            </w:r>
          </w:p>
        </w:tc>
      </w:tr>
      <w:tr w:rsidR="00EC7ACF" w:rsidRPr="00C421D7" w14:paraId="07F04D00" w14:textId="77777777" w:rsidTr="00DD2AF4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7B9835FF" w14:textId="198CD566" w:rsidR="00EC7ACF" w:rsidRDefault="00EC7ACF" w:rsidP="00C421D7">
            <w:pPr>
              <w:jc w:val="center"/>
            </w:pPr>
            <w:r>
              <w:t xml:space="preserve">Measurement </w:t>
            </w:r>
          </w:p>
        </w:tc>
        <w:tc>
          <w:tcPr>
            <w:tcW w:w="13515" w:type="dxa"/>
          </w:tcPr>
          <w:p w14:paraId="0E1B5ECE" w14:textId="77777777" w:rsidR="00EC7ACF" w:rsidRDefault="00EC7ACF" w:rsidP="00C421D7">
            <w:pPr>
              <w:numPr>
                <w:ilvl w:val="0"/>
                <w:numId w:val="34"/>
              </w:numPr>
              <w:contextualSpacing/>
            </w:pPr>
            <w:r>
              <w:t>Use, read and write standard units of length, mass, volume and time using decimal notation to three decimal places</w:t>
            </w:r>
          </w:p>
          <w:p w14:paraId="5E75FAB7" w14:textId="77777777" w:rsidR="00EC7ACF" w:rsidRDefault="00EC7ACF" w:rsidP="00C421D7">
            <w:pPr>
              <w:numPr>
                <w:ilvl w:val="0"/>
                <w:numId w:val="34"/>
              </w:numPr>
              <w:contextualSpacing/>
            </w:pPr>
            <w:r>
              <w:t>Convert between standard units of length, mass, volume and time using decimal notation to three decimal places</w:t>
            </w:r>
          </w:p>
          <w:p w14:paraId="1365BB3E" w14:textId="77777777" w:rsidR="00EC7ACF" w:rsidRDefault="00EC7ACF" w:rsidP="00C421D7">
            <w:pPr>
              <w:numPr>
                <w:ilvl w:val="0"/>
                <w:numId w:val="34"/>
              </w:numPr>
              <w:contextualSpacing/>
            </w:pPr>
            <w:r>
              <w:t>Convert between miles and kilometres</w:t>
            </w:r>
          </w:p>
          <w:p w14:paraId="5D1154AF" w14:textId="77777777" w:rsidR="00EC7ACF" w:rsidRDefault="00EC7ACF" w:rsidP="00C421D7">
            <w:pPr>
              <w:numPr>
                <w:ilvl w:val="0"/>
                <w:numId w:val="34"/>
              </w:numPr>
              <w:contextualSpacing/>
            </w:pPr>
            <w:r>
              <w:t>Recognise that shapes with the same areas can have different perimeters and vice versa</w:t>
            </w:r>
          </w:p>
          <w:p w14:paraId="280A85CD" w14:textId="77777777" w:rsidR="00EC7ACF" w:rsidRDefault="00EC7ACF" w:rsidP="00C421D7">
            <w:pPr>
              <w:numPr>
                <w:ilvl w:val="0"/>
                <w:numId w:val="34"/>
              </w:numPr>
              <w:contextualSpacing/>
            </w:pPr>
            <w:r>
              <w:t>Calculate the area of parallelograms and triangles</w:t>
            </w:r>
          </w:p>
          <w:p w14:paraId="4199C021" w14:textId="77777777" w:rsidR="00EC7ACF" w:rsidRDefault="00EC7ACF" w:rsidP="00C421D7">
            <w:pPr>
              <w:numPr>
                <w:ilvl w:val="0"/>
                <w:numId w:val="34"/>
              </w:numPr>
              <w:contextualSpacing/>
            </w:pPr>
            <w:r>
              <w:t>Recognise when it is possible to use formulae for area and volume of shapes</w:t>
            </w:r>
          </w:p>
          <w:p w14:paraId="759F6F50" w14:textId="77777777" w:rsidR="00EC7ACF" w:rsidRDefault="00EC7ACF" w:rsidP="00C421D7">
            <w:pPr>
              <w:numPr>
                <w:ilvl w:val="0"/>
                <w:numId w:val="34"/>
              </w:numPr>
              <w:contextualSpacing/>
            </w:pPr>
            <w:r>
              <w:t>Calculate, estimate and compare volume of cubes and cuboids using standard units, including cubic centimetres (cm3 ) and cubic metres (m3 ), and extending to other units (e.g. mm3 and km3 )</w:t>
            </w:r>
          </w:p>
          <w:p w14:paraId="575DF280" w14:textId="77777777" w:rsidR="00EC7ACF" w:rsidRDefault="00EC7ACF" w:rsidP="00C421D7">
            <w:pPr>
              <w:numPr>
                <w:ilvl w:val="0"/>
                <w:numId w:val="34"/>
              </w:numPr>
              <w:contextualSpacing/>
            </w:pPr>
            <w:r>
              <w:t>Calculate differences in temperature, including those that involved a positive and negative temperature</w:t>
            </w:r>
          </w:p>
          <w:p w14:paraId="195C608A" w14:textId="5839B834" w:rsidR="00EC7ACF" w:rsidRDefault="00EC7ACF" w:rsidP="00C421D7">
            <w:pPr>
              <w:numPr>
                <w:ilvl w:val="0"/>
                <w:numId w:val="34"/>
              </w:numPr>
              <w:contextualSpacing/>
            </w:pPr>
            <w:r>
              <w:t>Solve problems involving the calculation and conversion of units of measure, using decimal notation up to three decimal places where appropriate</w:t>
            </w:r>
          </w:p>
        </w:tc>
      </w:tr>
      <w:tr w:rsidR="00C421D7" w:rsidRPr="00C421D7" w14:paraId="71525440" w14:textId="77777777" w:rsidTr="00DD2AF4">
        <w:tblPrEx>
          <w:shd w:val="clear" w:color="auto" w:fill="F4B083" w:themeFill="accent2" w:themeFillTint="99"/>
        </w:tblPrEx>
        <w:trPr>
          <w:trHeight w:val="178"/>
        </w:trPr>
        <w:tc>
          <w:tcPr>
            <w:tcW w:w="15773" w:type="dxa"/>
            <w:gridSpan w:val="2"/>
          </w:tcPr>
          <w:p w14:paraId="3A1922A1" w14:textId="77777777" w:rsidR="00C421D7" w:rsidRPr="00C421D7" w:rsidRDefault="00C421D7" w:rsidP="00C421D7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14:paraId="4850C614" w14:textId="77777777" w:rsidR="00C421D7" w:rsidRPr="001B0518" w:rsidRDefault="00C421D7" w:rsidP="009A5714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6"/>
          <w:szCs w:val="16"/>
        </w:rPr>
      </w:pPr>
    </w:p>
    <w:sectPr w:rsidR="00C421D7" w:rsidRPr="001B0518" w:rsidSect="009A5714">
      <w:headerReference w:type="default" r:id="rId11"/>
      <w:pgSz w:w="16838" w:h="11906" w:orient="landscape"/>
      <w:pgMar w:top="1134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00C9" w14:textId="77777777" w:rsidR="00D70317" w:rsidRDefault="00D70317" w:rsidP="004128CF">
      <w:pPr>
        <w:spacing w:after="0" w:line="240" w:lineRule="auto"/>
      </w:pPr>
      <w:r>
        <w:separator/>
      </w:r>
    </w:p>
  </w:endnote>
  <w:endnote w:type="continuationSeparator" w:id="0">
    <w:p w14:paraId="4AA4ACB7" w14:textId="77777777" w:rsidR="00D70317" w:rsidRDefault="00D70317" w:rsidP="0041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41D2" w14:textId="77777777" w:rsidR="00D70317" w:rsidRDefault="00D70317" w:rsidP="004128CF">
      <w:pPr>
        <w:spacing w:after="0" w:line="240" w:lineRule="auto"/>
      </w:pPr>
      <w:r>
        <w:separator/>
      </w:r>
    </w:p>
  </w:footnote>
  <w:footnote w:type="continuationSeparator" w:id="0">
    <w:p w14:paraId="3845B5FF" w14:textId="77777777" w:rsidR="00D70317" w:rsidRDefault="00D70317" w:rsidP="0041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2AE6" w14:textId="4C00C3F3" w:rsidR="00BF2D16" w:rsidRDefault="00BF2D16" w:rsidP="00BF2D16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FF0000"/>
        <w:sz w:val="36"/>
        <w:szCs w:val="36"/>
      </w:rPr>
      <w:tab/>
    </w:r>
    <w:r>
      <w:rPr>
        <w:rFonts w:ascii="Verdana" w:hAnsi="Verdana"/>
        <w:b/>
        <w:color w:val="FF0000"/>
        <w:sz w:val="36"/>
        <w:szCs w:val="36"/>
      </w:rPr>
      <w:tab/>
      <w:t xml:space="preserve">Year </w:t>
    </w:r>
    <w:r w:rsidR="00893166">
      <w:rPr>
        <w:rFonts w:ascii="Verdana" w:hAnsi="Verdana"/>
        <w:b/>
        <w:color w:val="FF0000"/>
        <w:sz w:val="36"/>
        <w:szCs w:val="36"/>
      </w:rPr>
      <w:t>6</w:t>
    </w:r>
    <w:r w:rsidR="00A341AF">
      <w:rPr>
        <w:rFonts w:ascii="Verdana" w:hAnsi="Verdana"/>
        <w:b/>
        <w:color w:val="FF0000"/>
        <w:sz w:val="36"/>
        <w:szCs w:val="36"/>
      </w:rPr>
      <w:t xml:space="preserve"> </w:t>
    </w:r>
    <w:r w:rsidR="0045593E">
      <w:rPr>
        <w:rFonts w:ascii="Verdana" w:hAnsi="Verdana"/>
        <w:b/>
        <w:color w:val="FF0000"/>
        <w:sz w:val="36"/>
        <w:szCs w:val="36"/>
      </w:rPr>
      <w:t>Maths</w:t>
    </w:r>
    <w:r w:rsidR="00E57992">
      <w:rPr>
        <w:rFonts w:ascii="Verdana" w:hAnsi="Verdana"/>
        <w:b/>
        <w:color w:val="FF0000"/>
        <w:sz w:val="36"/>
        <w:szCs w:val="36"/>
      </w:rPr>
      <w:t xml:space="preserve"> </w:t>
    </w:r>
    <w:r w:rsidRPr="00AD489C">
      <w:rPr>
        <w:rFonts w:ascii="Verdana" w:hAnsi="Verdana"/>
        <w:b/>
        <w:color w:val="FF0000"/>
        <w:sz w:val="36"/>
        <w:szCs w:val="36"/>
      </w:rPr>
      <w:t>Overview</w:t>
    </w:r>
    <w:r w:rsidRPr="00AD489C">
      <w:rPr>
        <w:rFonts w:ascii="Verdana" w:hAnsi="Verdana"/>
        <w:b/>
        <w:noProof/>
        <w:color w:val="262626" w:themeColor="text1" w:themeTint="D9"/>
        <w:sz w:val="36"/>
        <w:szCs w:val="36"/>
        <w:lang w:eastAsia="en-GB"/>
      </w:rPr>
      <w:drawing>
        <wp:anchor distT="0" distB="0" distL="114300" distR="114300" simplePos="0" relativeHeight="251659264" behindDoc="1" locked="1" layoutInCell="1" allowOverlap="0" wp14:anchorId="6F5013CE" wp14:editId="6E14AAD6">
          <wp:simplePos x="0" y="0"/>
          <wp:positionH relativeFrom="column">
            <wp:posOffset>-387350</wp:posOffset>
          </wp:positionH>
          <wp:positionV relativeFrom="page">
            <wp:posOffset>189230</wp:posOffset>
          </wp:positionV>
          <wp:extent cx="1123950" cy="1001395"/>
          <wp:effectExtent l="0" t="0" r="0" b="8255"/>
          <wp:wrapNone/>
          <wp:docPr id="4" name="Picture 4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C853C" w14:textId="3B955348" w:rsidR="00BF2D16" w:rsidRPr="00AD489C" w:rsidRDefault="00BF2D16" w:rsidP="00BF2D16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262626" w:themeColor="text1" w:themeTint="D9"/>
        <w:sz w:val="36"/>
        <w:szCs w:val="36"/>
      </w:rPr>
      <w:tab/>
    </w:r>
    <w:r>
      <w:rPr>
        <w:rFonts w:ascii="Verdana" w:hAnsi="Verdana"/>
        <w:b/>
        <w:color w:val="262626" w:themeColor="text1" w:themeTint="D9"/>
        <w:sz w:val="36"/>
        <w:szCs w:val="36"/>
      </w:rPr>
      <w:tab/>
      <w:t xml:space="preserve">     Bower</w:t>
    </w:r>
    <w:r w:rsidRPr="00AD489C">
      <w:rPr>
        <w:rFonts w:ascii="Verdana" w:hAnsi="Verdana"/>
        <w:b/>
        <w:color w:val="262626" w:themeColor="text1" w:themeTint="D9"/>
        <w:sz w:val="36"/>
        <w:szCs w:val="36"/>
      </w:rPr>
      <w:t>ham Primary and Nursery School</w:t>
    </w:r>
  </w:p>
  <w:p w14:paraId="13C4F6C9" w14:textId="77777777" w:rsidR="00BF2D16" w:rsidRDefault="00BF2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B1C"/>
    <w:multiLevelType w:val="hybridMultilevel"/>
    <w:tmpl w:val="4A2A9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5C05"/>
    <w:multiLevelType w:val="hybridMultilevel"/>
    <w:tmpl w:val="0A58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2165F"/>
    <w:multiLevelType w:val="hybridMultilevel"/>
    <w:tmpl w:val="A45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03940"/>
    <w:multiLevelType w:val="hybridMultilevel"/>
    <w:tmpl w:val="2C06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91EF1"/>
    <w:multiLevelType w:val="hybridMultilevel"/>
    <w:tmpl w:val="93F6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01A4"/>
    <w:multiLevelType w:val="hybridMultilevel"/>
    <w:tmpl w:val="4E10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2260"/>
    <w:multiLevelType w:val="hybridMultilevel"/>
    <w:tmpl w:val="73FE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3FAB"/>
    <w:multiLevelType w:val="hybridMultilevel"/>
    <w:tmpl w:val="D2406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E510B"/>
    <w:multiLevelType w:val="hybridMultilevel"/>
    <w:tmpl w:val="D562B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52102"/>
    <w:multiLevelType w:val="hybridMultilevel"/>
    <w:tmpl w:val="9EF8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751C"/>
    <w:multiLevelType w:val="hybridMultilevel"/>
    <w:tmpl w:val="1834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13FE"/>
    <w:multiLevelType w:val="hybridMultilevel"/>
    <w:tmpl w:val="BCA8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C71B1"/>
    <w:multiLevelType w:val="hybridMultilevel"/>
    <w:tmpl w:val="C5469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D146A"/>
    <w:multiLevelType w:val="hybridMultilevel"/>
    <w:tmpl w:val="DDE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F2687"/>
    <w:multiLevelType w:val="hybridMultilevel"/>
    <w:tmpl w:val="F112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4DD3"/>
    <w:multiLevelType w:val="hybridMultilevel"/>
    <w:tmpl w:val="3486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B50"/>
    <w:multiLevelType w:val="hybridMultilevel"/>
    <w:tmpl w:val="879E6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778EB"/>
    <w:multiLevelType w:val="hybridMultilevel"/>
    <w:tmpl w:val="6C3C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914F8"/>
    <w:multiLevelType w:val="hybridMultilevel"/>
    <w:tmpl w:val="26A8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72BB4"/>
    <w:multiLevelType w:val="hybridMultilevel"/>
    <w:tmpl w:val="C6D0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E5B45"/>
    <w:multiLevelType w:val="hybridMultilevel"/>
    <w:tmpl w:val="5E4E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F6904"/>
    <w:multiLevelType w:val="hybridMultilevel"/>
    <w:tmpl w:val="B8C4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9327A"/>
    <w:multiLevelType w:val="hybridMultilevel"/>
    <w:tmpl w:val="410A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75265"/>
    <w:multiLevelType w:val="hybridMultilevel"/>
    <w:tmpl w:val="FDE4A444"/>
    <w:lvl w:ilvl="0" w:tplc="7038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3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2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4A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C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6C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8A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28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E4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32242"/>
    <w:multiLevelType w:val="hybridMultilevel"/>
    <w:tmpl w:val="F334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B5982"/>
    <w:multiLevelType w:val="hybridMultilevel"/>
    <w:tmpl w:val="80FA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26064"/>
    <w:multiLevelType w:val="hybridMultilevel"/>
    <w:tmpl w:val="6E1E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242EC"/>
    <w:multiLevelType w:val="hybridMultilevel"/>
    <w:tmpl w:val="44887C56"/>
    <w:lvl w:ilvl="0" w:tplc="77B27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EB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61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4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CE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6E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E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85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4E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03DF6"/>
    <w:multiLevelType w:val="hybridMultilevel"/>
    <w:tmpl w:val="57C0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C3B56"/>
    <w:multiLevelType w:val="hybridMultilevel"/>
    <w:tmpl w:val="131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91B9A"/>
    <w:multiLevelType w:val="hybridMultilevel"/>
    <w:tmpl w:val="5870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6E994"/>
    <w:multiLevelType w:val="hybridMultilevel"/>
    <w:tmpl w:val="01A44C9E"/>
    <w:lvl w:ilvl="0" w:tplc="B936F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C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A1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C3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41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28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49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4B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6F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C631A"/>
    <w:multiLevelType w:val="hybridMultilevel"/>
    <w:tmpl w:val="67AC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4333E"/>
    <w:multiLevelType w:val="hybridMultilevel"/>
    <w:tmpl w:val="25E4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7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25"/>
  </w:num>
  <w:num w:numId="10">
    <w:abstractNumId w:val="2"/>
  </w:num>
  <w:num w:numId="11">
    <w:abstractNumId w:val="7"/>
  </w:num>
  <w:num w:numId="12">
    <w:abstractNumId w:val="16"/>
  </w:num>
  <w:num w:numId="13">
    <w:abstractNumId w:val="28"/>
  </w:num>
  <w:num w:numId="14">
    <w:abstractNumId w:val="33"/>
  </w:num>
  <w:num w:numId="15">
    <w:abstractNumId w:val="21"/>
  </w:num>
  <w:num w:numId="16">
    <w:abstractNumId w:val="11"/>
  </w:num>
  <w:num w:numId="17">
    <w:abstractNumId w:val="5"/>
  </w:num>
  <w:num w:numId="18">
    <w:abstractNumId w:val="30"/>
  </w:num>
  <w:num w:numId="19">
    <w:abstractNumId w:val="17"/>
  </w:num>
  <w:num w:numId="20">
    <w:abstractNumId w:val="13"/>
  </w:num>
  <w:num w:numId="21">
    <w:abstractNumId w:val="8"/>
  </w:num>
  <w:num w:numId="22">
    <w:abstractNumId w:val="20"/>
  </w:num>
  <w:num w:numId="23">
    <w:abstractNumId w:val="4"/>
  </w:num>
  <w:num w:numId="24">
    <w:abstractNumId w:val="1"/>
  </w:num>
  <w:num w:numId="25">
    <w:abstractNumId w:val="18"/>
  </w:num>
  <w:num w:numId="26">
    <w:abstractNumId w:val="32"/>
  </w:num>
  <w:num w:numId="27">
    <w:abstractNumId w:val="26"/>
  </w:num>
  <w:num w:numId="28">
    <w:abstractNumId w:val="15"/>
  </w:num>
  <w:num w:numId="29">
    <w:abstractNumId w:val="24"/>
  </w:num>
  <w:num w:numId="30">
    <w:abstractNumId w:val="10"/>
  </w:num>
  <w:num w:numId="31">
    <w:abstractNumId w:val="22"/>
  </w:num>
  <w:num w:numId="32">
    <w:abstractNumId w:val="19"/>
  </w:num>
  <w:num w:numId="33">
    <w:abstractNumId w:val="1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04"/>
    <w:rsid w:val="00072393"/>
    <w:rsid w:val="00075E9B"/>
    <w:rsid w:val="000B08CC"/>
    <w:rsid w:val="001B0518"/>
    <w:rsid w:val="00217AFF"/>
    <w:rsid w:val="0024044B"/>
    <w:rsid w:val="00247D59"/>
    <w:rsid w:val="00256043"/>
    <w:rsid w:val="00297595"/>
    <w:rsid w:val="002B6481"/>
    <w:rsid w:val="002F54C8"/>
    <w:rsid w:val="00301006"/>
    <w:rsid w:val="00307A92"/>
    <w:rsid w:val="00315A89"/>
    <w:rsid w:val="00383E9C"/>
    <w:rsid w:val="004128CF"/>
    <w:rsid w:val="0045593E"/>
    <w:rsid w:val="004752B2"/>
    <w:rsid w:val="00521548"/>
    <w:rsid w:val="00562204"/>
    <w:rsid w:val="0059731E"/>
    <w:rsid w:val="005C796F"/>
    <w:rsid w:val="006079D4"/>
    <w:rsid w:val="00647CE7"/>
    <w:rsid w:val="006655F2"/>
    <w:rsid w:val="00673705"/>
    <w:rsid w:val="0068772A"/>
    <w:rsid w:val="00723A3B"/>
    <w:rsid w:val="00741AD3"/>
    <w:rsid w:val="007564CB"/>
    <w:rsid w:val="007B20C9"/>
    <w:rsid w:val="008206C7"/>
    <w:rsid w:val="00867D17"/>
    <w:rsid w:val="00893166"/>
    <w:rsid w:val="008B3290"/>
    <w:rsid w:val="008B67E3"/>
    <w:rsid w:val="009451C5"/>
    <w:rsid w:val="009538EF"/>
    <w:rsid w:val="00961FE9"/>
    <w:rsid w:val="009A5714"/>
    <w:rsid w:val="009A6AFB"/>
    <w:rsid w:val="009C17FD"/>
    <w:rsid w:val="009E56DD"/>
    <w:rsid w:val="00A245B8"/>
    <w:rsid w:val="00A341AF"/>
    <w:rsid w:val="00A42389"/>
    <w:rsid w:val="00A46E97"/>
    <w:rsid w:val="00A82E13"/>
    <w:rsid w:val="00AB46B0"/>
    <w:rsid w:val="00AC2676"/>
    <w:rsid w:val="00AF7EA0"/>
    <w:rsid w:val="00B25D89"/>
    <w:rsid w:val="00B2619E"/>
    <w:rsid w:val="00B55DCE"/>
    <w:rsid w:val="00B61D8F"/>
    <w:rsid w:val="00B776F5"/>
    <w:rsid w:val="00BA5710"/>
    <w:rsid w:val="00BA707E"/>
    <w:rsid w:val="00BC133B"/>
    <w:rsid w:val="00BF2D16"/>
    <w:rsid w:val="00C072F9"/>
    <w:rsid w:val="00C421D7"/>
    <w:rsid w:val="00C44792"/>
    <w:rsid w:val="00CA19AB"/>
    <w:rsid w:val="00CC6F55"/>
    <w:rsid w:val="00D56F19"/>
    <w:rsid w:val="00D628AF"/>
    <w:rsid w:val="00D70317"/>
    <w:rsid w:val="00D76EB3"/>
    <w:rsid w:val="00DB6C15"/>
    <w:rsid w:val="00DD27FE"/>
    <w:rsid w:val="00DD5D82"/>
    <w:rsid w:val="00E01404"/>
    <w:rsid w:val="00E27964"/>
    <w:rsid w:val="00E51F1D"/>
    <w:rsid w:val="00E57992"/>
    <w:rsid w:val="00E579BC"/>
    <w:rsid w:val="00EA5D65"/>
    <w:rsid w:val="00EC5EBB"/>
    <w:rsid w:val="00EC7ACF"/>
    <w:rsid w:val="00EE1F11"/>
    <w:rsid w:val="00F227A8"/>
    <w:rsid w:val="00F44019"/>
    <w:rsid w:val="01B5D39A"/>
    <w:rsid w:val="01D9AF7E"/>
    <w:rsid w:val="0247E642"/>
    <w:rsid w:val="078EB85C"/>
    <w:rsid w:val="092458B8"/>
    <w:rsid w:val="0B3A8A57"/>
    <w:rsid w:val="0B6C7487"/>
    <w:rsid w:val="0C9D33E8"/>
    <w:rsid w:val="0D4CD10A"/>
    <w:rsid w:val="0DFA855F"/>
    <w:rsid w:val="0E9DB59D"/>
    <w:rsid w:val="0F866D84"/>
    <w:rsid w:val="102EB12A"/>
    <w:rsid w:val="11028D2A"/>
    <w:rsid w:val="13096190"/>
    <w:rsid w:val="137E49D7"/>
    <w:rsid w:val="1975AE9E"/>
    <w:rsid w:val="1C62B1C3"/>
    <w:rsid w:val="1C68D796"/>
    <w:rsid w:val="1CFB75F3"/>
    <w:rsid w:val="1D1AD1AB"/>
    <w:rsid w:val="1DB2B04E"/>
    <w:rsid w:val="1F07954F"/>
    <w:rsid w:val="204E090C"/>
    <w:rsid w:val="2089678F"/>
    <w:rsid w:val="21233D95"/>
    <w:rsid w:val="2341F627"/>
    <w:rsid w:val="2C8A4B3A"/>
    <w:rsid w:val="2FCA62B5"/>
    <w:rsid w:val="2FECCD8B"/>
    <w:rsid w:val="30C02DC3"/>
    <w:rsid w:val="314B6D23"/>
    <w:rsid w:val="317FA8BB"/>
    <w:rsid w:val="330DB7D3"/>
    <w:rsid w:val="34546BEC"/>
    <w:rsid w:val="34CDEB86"/>
    <w:rsid w:val="3B76408C"/>
    <w:rsid w:val="3BE88B80"/>
    <w:rsid w:val="3C653202"/>
    <w:rsid w:val="3DC85F12"/>
    <w:rsid w:val="3EB6296A"/>
    <w:rsid w:val="407E94AF"/>
    <w:rsid w:val="40D3E002"/>
    <w:rsid w:val="42D135BB"/>
    <w:rsid w:val="45C0BFFE"/>
    <w:rsid w:val="47F3F031"/>
    <w:rsid w:val="49152B47"/>
    <w:rsid w:val="4C5C793E"/>
    <w:rsid w:val="4D290491"/>
    <w:rsid w:val="4F64A4AF"/>
    <w:rsid w:val="566AF825"/>
    <w:rsid w:val="5AC591D0"/>
    <w:rsid w:val="5E75EC79"/>
    <w:rsid w:val="5E7F86DA"/>
    <w:rsid w:val="63146BB4"/>
    <w:rsid w:val="63BC7922"/>
    <w:rsid w:val="6469BC24"/>
    <w:rsid w:val="65C934A3"/>
    <w:rsid w:val="66041373"/>
    <w:rsid w:val="6757ABEA"/>
    <w:rsid w:val="69F1097F"/>
    <w:rsid w:val="6B09D562"/>
    <w:rsid w:val="6B24BA0E"/>
    <w:rsid w:val="6B9B4A15"/>
    <w:rsid w:val="6B9EEA5B"/>
    <w:rsid w:val="6BCF788D"/>
    <w:rsid w:val="6CE7EF1A"/>
    <w:rsid w:val="6F07194F"/>
    <w:rsid w:val="6F3A98C5"/>
    <w:rsid w:val="70A2E9B0"/>
    <w:rsid w:val="70F477DA"/>
    <w:rsid w:val="73DA8A72"/>
    <w:rsid w:val="75765AD3"/>
    <w:rsid w:val="77122B34"/>
    <w:rsid w:val="77E72BA5"/>
    <w:rsid w:val="7935D75F"/>
    <w:rsid w:val="7C3DD9B0"/>
    <w:rsid w:val="7CFEC336"/>
    <w:rsid w:val="7F24CA6C"/>
    <w:rsid w:val="7F7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CE92"/>
  <w15:chartTrackingRefBased/>
  <w15:docId w15:val="{EF2287EF-FCF1-47E1-A89C-69B05A6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04"/>
  </w:style>
  <w:style w:type="table" w:styleId="TableGrid">
    <w:name w:val="Table Grid"/>
    <w:basedOn w:val="TableNormal"/>
    <w:uiPriority w:val="39"/>
    <w:rsid w:val="0056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0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CF"/>
  </w:style>
  <w:style w:type="paragraph" w:styleId="Subtitle">
    <w:name w:val="Subtitle"/>
    <w:basedOn w:val="Normal"/>
    <w:next w:val="Normal"/>
    <w:link w:val="SubtitleChar"/>
    <w:uiPriority w:val="11"/>
    <w:qFormat/>
    <w:rsid w:val="00A341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41AF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C4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20570-3fc9-4ae3-8faa-b751bb62a537">
      <Terms xmlns="http://schemas.microsoft.com/office/infopath/2007/PartnerControls"/>
    </lcf76f155ced4ddcb4097134ff3c332f>
    <TaxCatchAll xmlns="bdf03931-6a88-42bb-8e17-3e4a6441e2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2CCEEB6440147A87AD1DBB6084639" ma:contentTypeVersion="18" ma:contentTypeDescription="Create a new document." ma:contentTypeScope="" ma:versionID="5c1db3551db52b080e9dde27ff83b573">
  <xsd:schema xmlns:xsd="http://www.w3.org/2001/XMLSchema" xmlns:xs="http://www.w3.org/2001/XMLSchema" xmlns:p="http://schemas.microsoft.com/office/2006/metadata/properties" xmlns:ns2="e2320570-3fc9-4ae3-8faa-b751bb62a537" xmlns:ns3="bdf03931-6a88-42bb-8e17-3e4a6441e257" targetNamespace="http://schemas.microsoft.com/office/2006/metadata/properties" ma:root="true" ma:fieldsID="d8fd986109eacaa1649aa1b377d4d99a" ns2:_="" ns3:_="">
    <xsd:import namespace="e2320570-3fc9-4ae3-8faa-b751bb62a537"/>
    <xsd:import namespace="bdf03931-6a88-42bb-8e17-3e4a6441e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0570-3fc9-4ae3-8faa-b751bb62a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9e5c7-25c0-4dc3-9b67-116bd0d78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3931-6a88-42bb-8e17-3e4a6441e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adac30-80e5-48e8-8eb9-abce69ebc639}" ma:internalName="TaxCatchAll" ma:showField="CatchAllData" ma:web="bdf03931-6a88-42bb-8e17-3e4a6441e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B8725-3DDF-427A-BC1D-ABAEDDD023B0}">
  <ds:schemaRefs>
    <ds:schemaRef ds:uri="http://schemas.microsoft.com/office/2006/metadata/properties"/>
    <ds:schemaRef ds:uri="http://schemas.microsoft.com/office/infopath/2007/PartnerControls"/>
    <ds:schemaRef ds:uri="e2320570-3fc9-4ae3-8faa-b751bb62a537"/>
    <ds:schemaRef ds:uri="bdf03931-6a88-42bb-8e17-3e4a6441e257"/>
  </ds:schemaRefs>
</ds:datastoreItem>
</file>

<file path=customXml/itemProps2.xml><?xml version="1.0" encoding="utf-8"?>
<ds:datastoreItem xmlns:ds="http://schemas.openxmlformats.org/officeDocument/2006/customXml" ds:itemID="{C6BD3885-F467-46D4-9334-5FDE68626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B878C-813D-46E6-91A3-D88AC569D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741BE-3276-4BA6-BD95-02D255ED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20570-3fc9-4ae3-8faa-b751bb62a537"/>
    <ds:schemaRef ds:uri="bdf03931-6a88-42bb-8e17-3e4a6441e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Bowerham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Box</dc:creator>
  <cp:keywords/>
  <dc:description/>
  <cp:lastModifiedBy>Lisa Bailey</cp:lastModifiedBy>
  <cp:revision>6</cp:revision>
  <cp:lastPrinted>2020-09-16T13:09:00Z</cp:lastPrinted>
  <dcterms:created xsi:type="dcterms:W3CDTF">2025-08-28T08:12:00Z</dcterms:created>
  <dcterms:modified xsi:type="dcterms:W3CDTF">2025-08-28T08:36:00Z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0x010100CAF2CCEEB6440147A87AD1DBB6084639</vt:lpwstr>
  </property>
  <property fmtid="{D5CDD505-2E9C-101B-9397-08002B2CF9AE}" pid="3" name="MediaServiceImageTags">
    <vt:lpwstr/>
  </property>
</Properties>
</file>