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BDC3" w14:textId="77777777" w:rsidR="00006677" w:rsidRPr="009461F4" w:rsidRDefault="00006677">
      <w:pPr>
        <w:rPr>
          <w:rFonts w:asciiTheme="minorHAnsi" w:hAnsiTheme="minorHAnsi" w:cstheme="minorHAnsi"/>
          <w:sz w:val="20"/>
          <w:szCs w:val="20"/>
        </w:rPr>
      </w:pPr>
    </w:p>
    <w:p w14:paraId="14BEC585" w14:textId="607E7385" w:rsidR="00AB59A4" w:rsidRPr="00134567" w:rsidRDefault="00AB59A4">
      <w:pPr>
        <w:rPr>
          <w:rFonts w:asciiTheme="minorHAnsi" w:hAnsiTheme="minorHAnsi" w:cstheme="minorHAnsi"/>
          <w:sz w:val="20"/>
          <w:szCs w:val="20"/>
        </w:rPr>
      </w:pPr>
      <w:r w:rsidRPr="00134567">
        <w:rPr>
          <w:rFonts w:asciiTheme="minorHAnsi" w:hAnsiTheme="minorHAnsi" w:cstheme="minorHAnsi"/>
          <w:sz w:val="20"/>
          <w:szCs w:val="20"/>
        </w:rPr>
        <w:t xml:space="preserve">Bowerham </w:t>
      </w:r>
      <w:r w:rsidR="00425E44" w:rsidRPr="00134567">
        <w:rPr>
          <w:rFonts w:asciiTheme="minorHAnsi" w:hAnsiTheme="minorHAnsi" w:cstheme="minorHAnsi"/>
          <w:sz w:val="20"/>
          <w:szCs w:val="20"/>
        </w:rPr>
        <w:t>Pupil Premium Strategy Statement</w:t>
      </w:r>
      <w:r w:rsidR="00E44C53" w:rsidRPr="00134567">
        <w:rPr>
          <w:rFonts w:asciiTheme="minorHAnsi" w:hAnsiTheme="minorHAnsi" w:cstheme="minorHAnsi"/>
          <w:sz w:val="20"/>
          <w:szCs w:val="20"/>
        </w:rPr>
        <w:t xml:space="preserve"> 2022-23</w:t>
      </w:r>
    </w:p>
    <w:p w14:paraId="75AC382F" w14:textId="27BC36C1" w:rsidR="003029BB" w:rsidRPr="00134567" w:rsidRDefault="003029BB">
      <w:pPr>
        <w:rPr>
          <w:rFonts w:asciiTheme="minorHAnsi" w:hAnsiTheme="minorHAnsi" w:cstheme="minorHAnsi"/>
          <w:sz w:val="20"/>
          <w:szCs w:val="20"/>
        </w:rPr>
      </w:pPr>
      <w:r w:rsidRPr="00134567">
        <w:rPr>
          <w:rFonts w:asciiTheme="minorHAnsi" w:hAnsiTheme="minorHAnsi" w:cstheme="minorHAnsi"/>
          <w:sz w:val="20"/>
          <w:szCs w:val="20"/>
        </w:rPr>
        <w:t xml:space="preserve">To effectively narrow the gap in attainment for children in receipt of Pupil Premium funding, so they are </w:t>
      </w:r>
      <w:r w:rsidR="00912D9D" w:rsidRPr="00134567">
        <w:rPr>
          <w:rFonts w:asciiTheme="minorHAnsi" w:hAnsiTheme="minorHAnsi" w:cstheme="minorHAnsi"/>
          <w:sz w:val="20"/>
          <w:szCs w:val="20"/>
        </w:rPr>
        <w:t>in line</w:t>
      </w:r>
      <w:r w:rsidRPr="00134567">
        <w:rPr>
          <w:rFonts w:asciiTheme="minorHAnsi" w:hAnsiTheme="minorHAnsi" w:cstheme="minorHAnsi"/>
          <w:sz w:val="20"/>
          <w:szCs w:val="20"/>
        </w:rPr>
        <w:t xml:space="preserve"> with their no</w:t>
      </w:r>
      <w:r w:rsidR="00FC6E60" w:rsidRPr="00134567">
        <w:rPr>
          <w:rFonts w:asciiTheme="minorHAnsi" w:hAnsiTheme="minorHAnsi" w:cstheme="minorHAnsi"/>
          <w:sz w:val="20"/>
          <w:szCs w:val="20"/>
        </w:rPr>
        <w:t>n</w:t>
      </w:r>
      <w:r w:rsidRPr="00134567">
        <w:rPr>
          <w:rFonts w:asciiTheme="minorHAnsi" w:hAnsiTheme="minorHAnsi" w:cstheme="minorHAnsi"/>
          <w:sz w:val="20"/>
          <w:szCs w:val="20"/>
        </w:rPr>
        <w:t>- pupil premium peers</w:t>
      </w:r>
      <w:r w:rsidR="00FC6E60" w:rsidRPr="00134567">
        <w:rPr>
          <w:rFonts w:asciiTheme="minorHAnsi" w:hAnsiTheme="minorHAnsi" w:cstheme="minorHAnsi"/>
          <w:sz w:val="20"/>
          <w:szCs w:val="20"/>
        </w:rPr>
        <w:t>.</w:t>
      </w:r>
    </w:p>
    <w:p w14:paraId="6AF45E1B" w14:textId="77777777" w:rsidR="003029BB" w:rsidRPr="00134567" w:rsidRDefault="003029BB">
      <w:pPr>
        <w:rPr>
          <w:rFonts w:asciiTheme="minorHAnsi" w:hAnsiTheme="minorHAnsi" w:cstheme="minorHAnsi"/>
          <w:sz w:val="20"/>
          <w:szCs w:val="20"/>
        </w:rPr>
      </w:pPr>
      <w:r w:rsidRPr="00134567">
        <w:rPr>
          <w:rFonts w:asciiTheme="minorHAnsi" w:hAnsiTheme="minorHAnsi" w:cstheme="minorHAnsi"/>
          <w:sz w:val="20"/>
          <w:szCs w:val="20"/>
        </w:rPr>
        <w:t xml:space="preserve">We aim to support all </w:t>
      </w:r>
      <w:r w:rsidR="006359BB" w:rsidRPr="00134567">
        <w:rPr>
          <w:rFonts w:asciiTheme="minorHAnsi" w:hAnsiTheme="minorHAnsi" w:cstheme="minorHAnsi"/>
          <w:sz w:val="20"/>
          <w:szCs w:val="20"/>
        </w:rPr>
        <w:t>eligible</w:t>
      </w:r>
      <w:r w:rsidRPr="00134567">
        <w:rPr>
          <w:rFonts w:asciiTheme="minorHAnsi" w:hAnsiTheme="minorHAnsi" w:cstheme="minorHAnsi"/>
          <w:sz w:val="20"/>
          <w:szCs w:val="20"/>
        </w:rPr>
        <w:t xml:space="preserve"> </w:t>
      </w:r>
      <w:r w:rsidR="006359BB" w:rsidRPr="00134567">
        <w:rPr>
          <w:rFonts w:asciiTheme="minorHAnsi" w:hAnsiTheme="minorHAnsi" w:cstheme="minorHAnsi"/>
          <w:sz w:val="20"/>
          <w:szCs w:val="20"/>
        </w:rPr>
        <w:t>pupils</w:t>
      </w:r>
      <w:r w:rsidRPr="00134567">
        <w:rPr>
          <w:rFonts w:asciiTheme="minorHAnsi" w:hAnsiTheme="minorHAnsi" w:cstheme="minorHAnsi"/>
          <w:sz w:val="20"/>
          <w:szCs w:val="20"/>
        </w:rPr>
        <w:t xml:space="preserve"> to make good progress and overcome barriers to </w:t>
      </w:r>
      <w:r w:rsidR="006359BB" w:rsidRPr="00134567">
        <w:rPr>
          <w:rFonts w:asciiTheme="minorHAnsi" w:hAnsiTheme="minorHAnsi" w:cstheme="minorHAnsi"/>
          <w:sz w:val="20"/>
          <w:szCs w:val="20"/>
        </w:rPr>
        <w:t>learning</w:t>
      </w:r>
      <w:r w:rsidRPr="00134567">
        <w:rPr>
          <w:rFonts w:asciiTheme="minorHAnsi" w:hAnsiTheme="minorHAnsi" w:cstheme="minorHAnsi"/>
          <w:sz w:val="20"/>
          <w:szCs w:val="20"/>
        </w:rPr>
        <w:t xml:space="preserve"> through effective programmes of intervention </w:t>
      </w:r>
      <w:r w:rsidR="006359BB" w:rsidRPr="00134567">
        <w:rPr>
          <w:rFonts w:asciiTheme="minorHAnsi" w:hAnsiTheme="minorHAnsi" w:cstheme="minorHAnsi"/>
          <w:sz w:val="20"/>
          <w:szCs w:val="20"/>
        </w:rPr>
        <w:t xml:space="preserve">in teaching and learning, enrichment and pastoral provision. Through robust evaluation if pupil standards the funding has been devolved to enhance the provision for pupils with complex needs both pastorally and academically in order to narrow the gap in attainment and progress against </w:t>
      </w:r>
      <w:r w:rsidR="00912D9D" w:rsidRPr="00134567">
        <w:rPr>
          <w:rFonts w:asciiTheme="minorHAnsi" w:hAnsiTheme="minorHAnsi" w:cstheme="minorHAnsi"/>
          <w:sz w:val="20"/>
          <w:szCs w:val="20"/>
        </w:rPr>
        <w:t>non-pupil</w:t>
      </w:r>
      <w:r w:rsidR="006359BB" w:rsidRPr="00134567">
        <w:rPr>
          <w:rFonts w:asciiTheme="minorHAnsi" w:hAnsiTheme="minorHAnsi" w:cstheme="minorHAnsi"/>
          <w:sz w:val="20"/>
          <w:szCs w:val="20"/>
        </w:rPr>
        <w:t xml:space="preserve"> premium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1417"/>
        <w:gridCol w:w="3232"/>
        <w:gridCol w:w="1513"/>
        <w:gridCol w:w="3892"/>
        <w:gridCol w:w="1568"/>
      </w:tblGrid>
      <w:tr w:rsidR="00425E44" w:rsidRPr="00134567" w14:paraId="79061FFA" w14:textId="77777777" w:rsidTr="006D3237">
        <w:tc>
          <w:tcPr>
            <w:tcW w:w="14174" w:type="dxa"/>
            <w:gridSpan w:val="6"/>
            <w:shd w:val="clear" w:color="auto" w:fill="B6DDE8"/>
          </w:tcPr>
          <w:p w14:paraId="3BCB158A" w14:textId="77777777" w:rsidR="00425E44" w:rsidRPr="00134567" w:rsidRDefault="00425E44" w:rsidP="006D3237">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Summary Information</w:t>
            </w:r>
          </w:p>
        </w:tc>
      </w:tr>
      <w:tr w:rsidR="00425E44" w:rsidRPr="00134567" w14:paraId="68C9B7F2" w14:textId="77777777" w:rsidTr="006D3237">
        <w:tc>
          <w:tcPr>
            <w:tcW w:w="2362" w:type="dxa"/>
            <w:vAlign w:val="center"/>
          </w:tcPr>
          <w:p w14:paraId="7B05B9A5"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School</w:t>
            </w:r>
          </w:p>
        </w:tc>
        <w:tc>
          <w:tcPr>
            <w:tcW w:w="11812" w:type="dxa"/>
            <w:gridSpan w:val="5"/>
            <w:vAlign w:val="center"/>
          </w:tcPr>
          <w:p w14:paraId="25AFEAA6" w14:textId="77777777" w:rsidR="00425E44" w:rsidRPr="00134567" w:rsidRDefault="00FC3DE2" w:rsidP="006D3237">
            <w:pPr>
              <w:spacing w:after="0" w:line="360" w:lineRule="auto"/>
              <w:rPr>
                <w:rFonts w:asciiTheme="minorHAnsi" w:hAnsiTheme="minorHAnsi" w:cstheme="minorHAnsi"/>
                <w:sz w:val="20"/>
                <w:szCs w:val="20"/>
              </w:rPr>
            </w:pPr>
            <w:r w:rsidRPr="00134567">
              <w:rPr>
                <w:rFonts w:asciiTheme="minorHAnsi" w:hAnsiTheme="minorHAnsi" w:cstheme="minorHAnsi"/>
                <w:sz w:val="20"/>
                <w:szCs w:val="20"/>
              </w:rPr>
              <w:t xml:space="preserve">Bowerham </w:t>
            </w:r>
            <w:r w:rsidR="00425E44" w:rsidRPr="00134567">
              <w:rPr>
                <w:rFonts w:asciiTheme="minorHAnsi" w:hAnsiTheme="minorHAnsi" w:cstheme="minorHAnsi"/>
                <w:sz w:val="20"/>
                <w:szCs w:val="20"/>
              </w:rPr>
              <w:t xml:space="preserve">Primary </w:t>
            </w:r>
            <w:r w:rsidRPr="00134567">
              <w:rPr>
                <w:rFonts w:asciiTheme="minorHAnsi" w:hAnsiTheme="minorHAnsi" w:cstheme="minorHAnsi"/>
                <w:sz w:val="20"/>
                <w:szCs w:val="20"/>
              </w:rPr>
              <w:t xml:space="preserve"> and Nursery </w:t>
            </w:r>
            <w:r w:rsidR="00425E44" w:rsidRPr="00134567">
              <w:rPr>
                <w:rFonts w:asciiTheme="minorHAnsi" w:hAnsiTheme="minorHAnsi" w:cstheme="minorHAnsi"/>
                <w:sz w:val="20"/>
                <w:szCs w:val="20"/>
              </w:rPr>
              <w:t xml:space="preserve">school </w:t>
            </w:r>
          </w:p>
        </w:tc>
      </w:tr>
      <w:tr w:rsidR="00425E44" w:rsidRPr="00134567" w14:paraId="77C3BEAA" w14:textId="77777777" w:rsidTr="006D3237">
        <w:tc>
          <w:tcPr>
            <w:tcW w:w="2362" w:type="dxa"/>
            <w:vAlign w:val="center"/>
          </w:tcPr>
          <w:p w14:paraId="1DA2B05C" w14:textId="77777777" w:rsidR="00425E44" w:rsidRPr="00134567" w:rsidRDefault="0090211A"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 xml:space="preserve">Financial Year </w:t>
            </w:r>
          </w:p>
        </w:tc>
        <w:tc>
          <w:tcPr>
            <w:tcW w:w="1432" w:type="dxa"/>
            <w:vAlign w:val="center"/>
          </w:tcPr>
          <w:p w14:paraId="05546D0D" w14:textId="6485FFAA" w:rsidR="00425E44" w:rsidRPr="00134567" w:rsidRDefault="00E44C53"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2022-23</w:t>
            </w:r>
          </w:p>
          <w:p w14:paraId="12E844F9" w14:textId="77777777" w:rsidR="0090211A" w:rsidRPr="00134567" w:rsidRDefault="0090211A" w:rsidP="006D3237">
            <w:pPr>
              <w:spacing w:after="0" w:line="360" w:lineRule="auto"/>
              <w:rPr>
                <w:rFonts w:asciiTheme="minorHAnsi" w:hAnsiTheme="minorHAnsi" w:cstheme="minorHAnsi"/>
                <w:b/>
                <w:sz w:val="20"/>
                <w:szCs w:val="20"/>
              </w:rPr>
            </w:pPr>
          </w:p>
        </w:tc>
        <w:tc>
          <w:tcPr>
            <w:tcW w:w="3292" w:type="dxa"/>
            <w:vAlign w:val="center"/>
          </w:tcPr>
          <w:p w14:paraId="73AAAF3D"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Total PP budget</w:t>
            </w:r>
          </w:p>
        </w:tc>
        <w:tc>
          <w:tcPr>
            <w:tcW w:w="1527" w:type="dxa"/>
            <w:vAlign w:val="center"/>
          </w:tcPr>
          <w:p w14:paraId="7611AC7F" w14:textId="3F6B6887" w:rsidR="00FC6E60" w:rsidRPr="00134567" w:rsidRDefault="008165DB" w:rsidP="00550F42">
            <w:pPr>
              <w:spacing w:after="0" w:line="360" w:lineRule="auto"/>
              <w:rPr>
                <w:rFonts w:asciiTheme="minorHAnsi" w:hAnsiTheme="minorHAnsi" w:cstheme="minorHAnsi"/>
                <w:sz w:val="20"/>
                <w:szCs w:val="20"/>
              </w:rPr>
            </w:pPr>
            <w:r w:rsidRPr="00134567">
              <w:rPr>
                <w:rFonts w:asciiTheme="minorHAnsi" w:hAnsiTheme="minorHAnsi" w:cstheme="minorHAnsi"/>
                <w:sz w:val="20"/>
                <w:szCs w:val="20"/>
              </w:rPr>
              <w:t>£129,510</w:t>
            </w:r>
          </w:p>
        </w:tc>
        <w:tc>
          <w:tcPr>
            <w:tcW w:w="3969" w:type="dxa"/>
            <w:vAlign w:val="center"/>
          </w:tcPr>
          <w:p w14:paraId="1F136F5D" w14:textId="77777777" w:rsidR="00425E44" w:rsidRPr="00134567" w:rsidRDefault="00425E44" w:rsidP="006D3237">
            <w:p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Date of most recent PP Review</w:t>
            </w:r>
          </w:p>
        </w:tc>
        <w:tc>
          <w:tcPr>
            <w:tcW w:w="1592" w:type="dxa"/>
          </w:tcPr>
          <w:p w14:paraId="52EBB48B" w14:textId="77777777" w:rsidR="00E703E3" w:rsidRDefault="00574E08"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Feb 2023</w:t>
            </w:r>
          </w:p>
          <w:p w14:paraId="47A3F390" w14:textId="40BAA228" w:rsidR="00912A50" w:rsidRPr="00134567" w:rsidRDefault="00912A50" w:rsidP="006D3237">
            <w:pPr>
              <w:spacing w:after="0" w:line="240" w:lineRule="auto"/>
              <w:rPr>
                <w:rFonts w:asciiTheme="minorHAnsi" w:hAnsiTheme="minorHAnsi" w:cstheme="minorHAnsi"/>
                <w:sz w:val="20"/>
                <w:szCs w:val="20"/>
              </w:rPr>
            </w:pPr>
          </w:p>
        </w:tc>
      </w:tr>
      <w:tr w:rsidR="00425E44" w:rsidRPr="00134567" w14:paraId="3F26FA9D" w14:textId="77777777" w:rsidTr="006D3237">
        <w:tc>
          <w:tcPr>
            <w:tcW w:w="2362" w:type="dxa"/>
            <w:vAlign w:val="center"/>
          </w:tcPr>
          <w:p w14:paraId="2B767A6B"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Total number of pupils</w:t>
            </w:r>
          </w:p>
        </w:tc>
        <w:tc>
          <w:tcPr>
            <w:tcW w:w="1432" w:type="dxa"/>
            <w:vAlign w:val="center"/>
          </w:tcPr>
          <w:p w14:paraId="713AF7AD" w14:textId="77777777" w:rsidR="00B61114" w:rsidRPr="00134567" w:rsidRDefault="00006677" w:rsidP="00B61114">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511</w:t>
            </w:r>
          </w:p>
          <w:p w14:paraId="7B431BAE" w14:textId="59BD4025" w:rsidR="00006677" w:rsidRPr="00134567" w:rsidRDefault="00015D62" w:rsidP="00015D62">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89 of which are nursery</w:t>
            </w:r>
          </w:p>
        </w:tc>
        <w:tc>
          <w:tcPr>
            <w:tcW w:w="3292" w:type="dxa"/>
            <w:vAlign w:val="center"/>
          </w:tcPr>
          <w:p w14:paraId="5889E6FC"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Number of pupils eligible for PP</w:t>
            </w:r>
          </w:p>
        </w:tc>
        <w:tc>
          <w:tcPr>
            <w:tcW w:w="1527" w:type="dxa"/>
            <w:vAlign w:val="center"/>
          </w:tcPr>
          <w:p w14:paraId="3D6F264B" w14:textId="302CC922" w:rsidR="00425E44" w:rsidRPr="00134567" w:rsidRDefault="00604104" w:rsidP="00FC3DE2">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PP </w:t>
            </w:r>
          </w:p>
          <w:p w14:paraId="6C1CCF6E" w14:textId="14BE35EB" w:rsidR="00DB2A09" w:rsidRPr="00134567" w:rsidRDefault="000676FE" w:rsidP="00DB2A09">
            <w:pPr>
              <w:rPr>
                <w:rFonts w:asciiTheme="minorHAnsi" w:hAnsiTheme="minorHAnsi" w:cstheme="minorHAnsi"/>
                <w:sz w:val="20"/>
                <w:szCs w:val="20"/>
              </w:rPr>
            </w:pPr>
            <w:r w:rsidRPr="00134567">
              <w:rPr>
                <w:rFonts w:asciiTheme="minorHAnsi" w:hAnsiTheme="minorHAnsi" w:cstheme="minorHAnsi"/>
                <w:sz w:val="20"/>
                <w:szCs w:val="20"/>
              </w:rPr>
              <w:t>22</w:t>
            </w:r>
            <w:r w:rsidR="00B91B9F" w:rsidRPr="00134567">
              <w:rPr>
                <w:rFonts w:asciiTheme="minorHAnsi" w:hAnsiTheme="minorHAnsi" w:cstheme="minorHAnsi"/>
                <w:sz w:val="20"/>
                <w:szCs w:val="20"/>
              </w:rPr>
              <w:t xml:space="preserve">% </w:t>
            </w:r>
          </w:p>
          <w:p w14:paraId="284E940A" w14:textId="77777777" w:rsidR="00DB2A09" w:rsidRPr="00134567" w:rsidRDefault="00DB2A09" w:rsidP="00DB2A09">
            <w:pPr>
              <w:rPr>
                <w:rFonts w:asciiTheme="minorHAnsi" w:hAnsiTheme="minorHAnsi" w:cstheme="minorHAnsi"/>
                <w:sz w:val="20"/>
                <w:szCs w:val="20"/>
              </w:rPr>
            </w:pPr>
            <w:r w:rsidRPr="00134567">
              <w:rPr>
                <w:rFonts w:asciiTheme="minorHAnsi" w:hAnsiTheme="minorHAnsi" w:cstheme="minorHAnsi"/>
                <w:sz w:val="20"/>
                <w:szCs w:val="20"/>
              </w:rPr>
              <w:t>Ever 6</w:t>
            </w:r>
          </w:p>
          <w:p w14:paraId="69921ED1" w14:textId="1248A393" w:rsidR="00425E44" w:rsidRPr="00134567" w:rsidRDefault="000676FE" w:rsidP="00DB2A09">
            <w:pPr>
              <w:spacing w:after="0" w:line="240" w:lineRule="auto"/>
              <w:rPr>
                <w:rFonts w:asciiTheme="minorHAnsi" w:hAnsiTheme="minorHAnsi" w:cstheme="minorHAnsi"/>
                <w:sz w:val="20"/>
                <w:szCs w:val="20"/>
              </w:rPr>
            </w:pPr>
            <w:r w:rsidRPr="00134567">
              <w:rPr>
                <w:rFonts w:asciiTheme="minorHAnsi" w:hAnsiTheme="minorHAnsi" w:cstheme="minorHAnsi"/>
                <w:color w:val="FF0000"/>
                <w:sz w:val="20"/>
                <w:szCs w:val="20"/>
              </w:rPr>
              <w:t>19</w:t>
            </w:r>
            <w:r w:rsidR="00B91B9F" w:rsidRPr="00134567">
              <w:rPr>
                <w:rFonts w:asciiTheme="minorHAnsi" w:hAnsiTheme="minorHAnsi" w:cstheme="minorHAnsi"/>
                <w:color w:val="FF0000"/>
                <w:sz w:val="20"/>
                <w:szCs w:val="20"/>
              </w:rPr>
              <w:t>%</w:t>
            </w:r>
          </w:p>
        </w:tc>
        <w:tc>
          <w:tcPr>
            <w:tcW w:w="3969" w:type="dxa"/>
            <w:vAlign w:val="center"/>
          </w:tcPr>
          <w:p w14:paraId="25B53A4E" w14:textId="77777777" w:rsidR="00425E44" w:rsidRPr="00134567" w:rsidRDefault="00425E44" w:rsidP="006D3237">
            <w:p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Date for next Strategy Review</w:t>
            </w:r>
          </w:p>
        </w:tc>
        <w:tc>
          <w:tcPr>
            <w:tcW w:w="1592" w:type="dxa"/>
          </w:tcPr>
          <w:p w14:paraId="1062052C" w14:textId="56142AA9" w:rsidR="008344C1" w:rsidRDefault="00622488"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Oct 22</w:t>
            </w:r>
          </w:p>
          <w:p w14:paraId="569F9CCC" w14:textId="48D1B023" w:rsidR="008344C1" w:rsidRDefault="00574E08"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Feb 2023</w:t>
            </w:r>
          </w:p>
          <w:p w14:paraId="2F5F1D76" w14:textId="2D9F9A1B" w:rsidR="00622488" w:rsidRPr="00134567" w:rsidRDefault="00622488" w:rsidP="006D3237">
            <w:pPr>
              <w:spacing w:after="0" w:line="240" w:lineRule="auto"/>
              <w:rPr>
                <w:rFonts w:asciiTheme="minorHAnsi" w:hAnsiTheme="minorHAnsi" w:cstheme="minorHAnsi"/>
                <w:sz w:val="20"/>
                <w:szCs w:val="20"/>
              </w:rPr>
            </w:pPr>
            <w:r>
              <w:rPr>
                <w:rFonts w:asciiTheme="minorHAnsi" w:hAnsiTheme="minorHAnsi" w:cstheme="minorHAnsi"/>
                <w:sz w:val="20"/>
                <w:szCs w:val="20"/>
              </w:rPr>
              <w:t>April 2023</w:t>
            </w:r>
            <w:bookmarkStart w:id="0" w:name="_GoBack"/>
            <w:bookmarkEnd w:id="0"/>
          </w:p>
          <w:p w14:paraId="348A77E9" w14:textId="3BC2BBDB" w:rsidR="00006677" w:rsidRPr="00134567" w:rsidRDefault="00006677" w:rsidP="006D3237">
            <w:pPr>
              <w:spacing w:after="0" w:line="240" w:lineRule="auto"/>
              <w:rPr>
                <w:rFonts w:asciiTheme="minorHAnsi" w:hAnsiTheme="minorHAnsi" w:cstheme="minorHAnsi"/>
                <w:sz w:val="20"/>
                <w:szCs w:val="20"/>
              </w:rPr>
            </w:pPr>
          </w:p>
        </w:tc>
      </w:tr>
    </w:tbl>
    <w:p w14:paraId="55693220" w14:textId="77777777" w:rsidR="00425E44" w:rsidRPr="00134567" w:rsidRDefault="00425E44" w:rsidP="006F3810">
      <w:pPr>
        <w:pStyle w:val="NoSpacing"/>
        <w:rPr>
          <w:rFonts w:asciiTheme="minorHAnsi" w:hAnsiTheme="minorHAnsi" w:cstheme="minorHAnsi"/>
          <w:sz w:val="20"/>
          <w:szCs w:val="20"/>
        </w:rPr>
      </w:pPr>
    </w:p>
    <w:p w14:paraId="3FB4CE57" w14:textId="77777777" w:rsidR="000C3CED" w:rsidRPr="00134567" w:rsidRDefault="000C3CED" w:rsidP="006F3810">
      <w:pPr>
        <w:pStyle w:val="NoSpacing"/>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0C3CED" w:rsidRPr="00134567" w14:paraId="7E9F17F2" w14:textId="77777777" w:rsidTr="001E68AF">
        <w:tc>
          <w:tcPr>
            <w:tcW w:w="13948" w:type="dxa"/>
            <w:shd w:val="clear" w:color="auto" w:fill="B6DDE8"/>
          </w:tcPr>
          <w:p w14:paraId="165CBBD8" w14:textId="77777777" w:rsidR="000C3CED" w:rsidRPr="00134567" w:rsidRDefault="000C3CED" w:rsidP="00785A84">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 xml:space="preserve">Current Attainment </w:t>
            </w:r>
          </w:p>
        </w:tc>
      </w:tr>
    </w:tbl>
    <w:p w14:paraId="53094A08" w14:textId="09A6215D" w:rsidR="000C3CED" w:rsidRDefault="000C3CED" w:rsidP="006F3810">
      <w:pPr>
        <w:pStyle w:val="NoSpacing"/>
        <w:rPr>
          <w:rFonts w:asciiTheme="minorHAnsi" w:hAnsiTheme="minorHAnsi" w:cstheme="minorHAnsi"/>
          <w:sz w:val="20"/>
          <w:szCs w:val="20"/>
        </w:rPr>
      </w:pPr>
    </w:p>
    <w:tbl>
      <w:tblPr>
        <w:tblW w:w="13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43"/>
        <w:gridCol w:w="1127"/>
        <w:gridCol w:w="1000"/>
        <w:gridCol w:w="1127"/>
        <w:gridCol w:w="1000"/>
        <w:gridCol w:w="1127"/>
        <w:gridCol w:w="1000"/>
        <w:gridCol w:w="1127"/>
        <w:gridCol w:w="1089"/>
        <w:gridCol w:w="1127"/>
        <w:gridCol w:w="1000"/>
      </w:tblGrid>
      <w:tr w:rsidR="001E68AF" w14:paraId="420C4FBD" w14:textId="77777777" w:rsidTr="001E68AF">
        <w:trPr>
          <w:trHeight w:val="329"/>
        </w:trPr>
        <w:tc>
          <w:tcPr>
            <w:tcW w:w="2843" w:type="dxa"/>
            <w:tcBorders>
              <w:top w:val="double" w:sz="4" w:space="0" w:color="auto"/>
              <w:left w:val="double" w:sz="4" w:space="0" w:color="auto"/>
              <w:bottom w:val="double" w:sz="4" w:space="0" w:color="auto"/>
              <w:right w:val="double" w:sz="4" w:space="0" w:color="auto"/>
            </w:tcBorders>
            <w:vAlign w:val="center"/>
          </w:tcPr>
          <w:p w14:paraId="7EB0F89C"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21/22</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663E62B2"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Reading</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025D2168"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Writing</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49D744FC"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GPS</w:t>
            </w:r>
          </w:p>
        </w:tc>
        <w:tc>
          <w:tcPr>
            <w:tcW w:w="2216" w:type="dxa"/>
            <w:gridSpan w:val="2"/>
            <w:tcBorders>
              <w:top w:val="double" w:sz="4" w:space="0" w:color="auto"/>
              <w:left w:val="double" w:sz="4" w:space="0" w:color="auto"/>
              <w:bottom w:val="double" w:sz="4" w:space="0" w:color="auto"/>
              <w:right w:val="double" w:sz="4" w:space="0" w:color="auto"/>
            </w:tcBorders>
            <w:vAlign w:val="center"/>
            <w:hideMark/>
          </w:tcPr>
          <w:p w14:paraId="627E45D9"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Mathematics</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214A7F8F"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Combined RWM</w:t>
            </w:r>
          </w:p>
        </w:tc>
      </w:tr>
      <w:tr w:rsidR="001E68AF" w14:paraId="6EBCAB2A" w14:textId="77777777" w:rsidTr="001E68AF">
        <w:trPr>
          <w:trHeight w:val="368"/>
        </w:trPr>
        <w:tc>
          <w:tcPr>
            <w:tcW w:w="2843" w:type="dxa"/>
            <w:tcBorders>
              <w:top w:val="double" w:sz="4" w:space="0" w:color="auto"/>
              <w:left w:val="double" w:sz="4" w:space="0" w:color="auto"/>
              <w:bottom w:val="double" w:sz="4" w:space="0" w:color="auto"/>
              <w:right w:val="double" w:sz="4" w:space="0" w:color="auto"/>
            </w:tcBorders>
            <w:vAlign w:val="center"/>
            <w:hideMark/>
          </w:tcPr>
          <w:p w14:paraId="6D5BE7BD"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NOR 60</w:t>
            </w:r>
          </w:p>
        </w:tc>
        <w:tc>
          <w:tcPr>
            <w:tcW w:w="1127" w:type="dxa"/>
            <w:tcBorders>
              <w:top w:val="double" w:sz="4" w:space="0" w:color="auto"/>
              <w:left w:val="double" w:sz="4" w:space="0" w:color="auto"/>
              <w:bottom w:val="double" w:sz="4" w:space="0" w:color="auto"/>
              <w:right w:val="double" w:sz="4" w:space="0" w:color="auto"/>
            </w:tcBorders>
            <w:vAlign w:val="center"/>
            <w:hideMark/>
          </w:tcPr>
          <w:p w14:paraId="79D634F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29BA0859"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EXS+</w:t>
            </w:r>
          </w:p>
        </w:tc>
        <w:tc>
          <w:tcPr>
            <w:tcW w:w="999" w:type="dxa"/>
            <w:tcBorders>
              <w:top w:val="double" w:sz="4" w:space="0" w:color="auto"/>
              <w:left w:val="double" w:sz="4" w:space="0" w:color="auto"/>
              <w:bottom w:val="double" w:sz="4" w:space="0" w:color="auto"/>
              <w:right w:val="double" w:sz="4" w:space="0" w:color="auto"/>
            </w:tcBorders>
            <w:vAlign w:val="center"/>
            <w:hideMark/>
          </w:tcPr>
          <w:p w14:paraId="60DF0F7A"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6861B0A8"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GDS</w:t>
            </w:r>
          </w:p>
        </w:tc>
        <w:tc>
          <w:tcPr>
            <w:tcW w:w="1127" w:type="dxa"/>
            <w:tcBorders>
              <w:top w:val="double" w:sz="4" w:space="0" w:color="auto"/>
              <w:left w:val="double" w:sz="4" w:space="0" w:color="auto"/>
              <w:bottom w:val="double" w:sz="4" w:space="0" w:color="auto"/>
              <w:right w:val="double" w:sz="4" w:space="0" w:color="auto"/>
            </w:tcBorders>
            <w:vAlign w:val="center"/>
            <w:hideMark/>
          </w:tcPr>
          <w:p w14:paraId="06C3081C"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031ABCF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EXS+</w:t>
            </w:r>
          </w:p>
        </w:tc>
        <w:tc>
          <w:tcPr>
            <w:tcW w:w="999" w:type="dxa"/>
            <w:tcBorders>
              <w:top w:val="double" w:sz="4" w:space="0" w:color="auto"/>
              <w:left w:val="double" w:sz="4" w:space="0" w:color="auto"/>
              <w:bottom w:val="double" w:sz="4" w:space="0" w:color="auto"/>
              <w:right w:val="double" w:sz="4" w:space="0" w:color="auto"/>
            </w:tcBorders>
            <w:vAlign w:val="center"/>
            <w:hideMark/>
          </w:tcPr>
          <w:p w14:paraId="33CF27D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2D375498"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GDS</w:t>
            </w:r>
          </w:p>
        </w:tc>
        <w:tc>
          <w:tcPr>
            <w:tcW w:w="1127" w:type="dxa"/>
            <w:tcBorders>
              <w:top w:val="double" w:sz="4" w:space="0" w:color="auto"/>
              <w:left w:val="double" w:sz="4" w:space="0" w:color="auto"/>
              <w:bottom w:val="double" w:sz="4" w:space="0" w:color="auto"/>
              <w:right w:val="double" w:sz="4" w:space="0" w:color="auto"/>
            </w:tcBorders>
            <w:vAlign w:val="center"/>
            <w:hideMark/>
          </w:tcPr>
          <w:p w14:paraId="3EB529A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470ADA3B"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EXS+</w:t>
            </w:r>
          </w:p>
        </w:tc>
        <w:tc>
          <w:tcPr>
            <w:tcW w:w="999" w:type="dxa"/>
            <w:tcBorders>
              <w:top w:val="double" w:sz="4" w:space="0" w:color="auto"/>
              <w:left w:val="double" w:sz="4" w:space="0" w:color="auto"/>
              <w:bottom w:val="double" w:sz="4" w:space="0" w:color="auto"/>
              <w:right w:val="double" w:sz="4" w:space="0" w:color="auto"/>
            </w:tcBorders>
            <w:vAlign w:val="center"/>
            <w:hideMark/>
          </w:tcPr>
          <w:p w14:paraId="0662F3FC"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1D36C944"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GDS</w:t>
            </w:r>
          </w:p>
        </w:tc>
        <w:tc>
          <w:tcPr>
            <w:tcW w:w="1127" w:type="dxa"/>
            <w:tcBorders>
              <w:top w:val="double" w:sz="4" w:space="0" w:color="auto"/>
              <w:left w:val="double" w:sz="4" w:space="0" w:color="auto"/>
              <w:bottom w:val="double" w:sz="4" w:space="0" w:color="auto"/>
              <w:right w:val="double" w:sz="4" w:space="0" w:color="auto"/>
            </w:tcBorders>
            <w:vAlign w:val="center"/>
            <w:hideMark/>
          </w:tcPr>
          <w:p w14:paraId="59D3EA74"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31D6392F"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EXS+</w:t>
            </w:r>
          </w:p>
        </w:tc>
        <w:tc>
          <w:tcPr>
            <w:tcW w:w="1089" w:type="dxa"/>
            <w:tcBorders>
              <w:top w:val="double" w:sz="4" w:space="0" w:color="auto"/>
              <w:left w:val="double" w:sz="4" w:space="0" w:color="auto"/>
              <w:bottom w:val="double" w:sz="4" w:space="0" w:color="auto"/>
              <w:right w:val="double" w:sz="4" w:space="0" w:color="auto"/>
            </w:tcBorders>
            <w:vAlign w:val="center"/>
            <w:hideMark/>
          </w:tcPr>
          <w:p w14:paraId="025CA023"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36780CF2"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GDS</w:t>
            </w:r>
          </w:p>
        </w:tc>
        <w:tc>
          <w:tcPr>
            <w:tcW w:w="1127" w:type="dxa"/>
            <w:tcBorders>
              <w:top w:val="double" w:sz="4" w:space="0" w:color="auto"/>
              <w:left w:val="double" w:sz="4" w:space="0" w:color="auto"/>
              <w:bottom w:val="double" w:sz="4" w:space="0" w:color="auto"/>
              <w:right w:val="double" w:sz="4" w:space="0" w:color="auto"/>
            </w:tcBorders>
            <w:vAlign w:val="center"/>
            <w:hideMark/>
          </w:tcPr>
          <w:p w14:paraId="36957C87"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1FD7250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EXS+</w:t>
            </w:r>
          </w:p>
        </w:tc>
        <w:tc>
          <w:tcPr>
            <w:tcW w:w="999" w:type="dxa"/>
            <w:tcBorders>
              <w:top w:val="double" w:sz="4" w:space="0" w:color="auto"/>
              <w:left w:val="double" w:sz="4" w:space="0" w:color="auto"/>
              <w:bottom w:val="double" w:sz="4" w:space="0" w:color="auto"/>
              <w:right w:val="double" w:sz="4" w:space="0" w:color="auto"/>
            </w:tcBorders>
            <w:vAlign w:val="center"/>
            <w:hideMark/>
          </w:tcPr>
          <w:p w14:paraId="1BB368AA"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w:t>
            </w:r>
          </w:p>
          <w:p w14:paraId="4CC2F84E"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GDS</w:t>
            </w:r>
          </w:p>
        </w:tc>
      </w:tr>
      <w:tr w:rsidR="001E68AF" w14:paraId="534A5A63" w14:textId="77777777" w:rsidTr="001E68AF">
        <w:trPr>
          <w:trHeight w:val="368"/>
        </w:trPr>
        <w:tc>
          <w:tcPr>
            <w:tcW w:w="2843" w:type="dxa"/>
            <w:tcBorders>
              <w:top w:val="double" w:sz="4" w:space="0" w:color="auto"/>
              <w:left w:val="double" w:sz="4" w:space="0" w:color="auto"/>
              <w:bottom w:val="double" w:sz="4" w:space="0" w:color="auto"/>
              <w:right w:val="double" w:sz="4" w:space="0" w:color="auto"/>
            </w:tcBorders>
            <w:vAlign w:val="center"/>
            <w:hideMark/>
          </w:tcPr>
          <w:p w14:paraId="56FF5A80"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School TA 22</w:t>
            </w:r>
          </w:p>
        </w:tc>
        <w:tc>
          <w:tcPr>
            <w:tcW w:w="1127" w:type="dxa"/>
            <w:tcBorders>
              <w:top w:val="double" w:sz="4" w:space="0" w:color="auto"/>
              <w:left w:val="double" w:sz="4" w:space="0" w:color="auto"/>
              <w:bottom w:val="double" w:sz="4" w:space="0" w:color="auto"/>
              <w:right w:val="double" w:sz="4" w:space="0" w:color="auto"/>
            </w:tcBorders>
            <w:vAlign w:val="center"/>
          </w:tcPr>
          <w:p w14:paraId="1D3FBE3D"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49 82%</w:t>
            </w:r>
          </w:p>
        </w:tc>
        <w:tc>
          <w:tcPr>
            <w:tcW w:w="999" w:type="dxa"/>
            <w:tcBorders>
              <w:top w:val="double" w:sz="4" w:space="0" w:color="auto"/>
              <w:left w:val="double" w:sz="4" w:space="0" w:color="auto"/>
              <w:bottom w:val="double" w:sz="4" w:space="0" w:color="auto"/>
              <w:right w:val="double" w:sz="4" w:space="0" w:color="auto"/>
            </w:tcBorders>
            <w:vAlign w:val="center"/>
          </w:tcPr>
          <w:p w14:paraId="3171E68E"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25 42%</w:t>
            </w:r>
          </w:p>
        </w:tc>
        <w:tc>
          <w:tcPr>
            <w:tcW w:w="1127" w:type="dxa"/>
            <w:tcBorders>
              <w:top w:val="double" w:sz="4" w:space="0" w:color="auto"/>
              <w:left w:val="double" w:sz="4" w:space="0" w:color="auto"/>
              <w:bottom w:val="double" w:sz="4" w:space="0" w:color="auto"/>
              <w:right w:val="double" w:sz="4" w:space="0" w:color="auto"/>
            </w:tcBorders>
            <w:vAlign w:val="center"/>
          </w:tcPr>
          <w:p w14:paraId="79A6987E"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47</w:t>
            </w:r>
          </w:p>
          <w:p w14:paraId="073521D9"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79%</w:t>
            </w:r>
          </w:p>
        </w:tc>
        <w:tc>
          <w:tcPr>
            <w:tcW w:w="999" w:type="dxa"/>
            <w:tcBorders>
              <w:top w:val="double" w:sz="4" w:space="0" w:color="auto"/>
              <w:left w:val="double" w:sz="4" w:space="0" w:color="auto"/>
              <w:bottom w:val="double" w:sz="4" w:space="0" w:color="auto"/>
              <w:right w:val="double" w:sz="4" w:space="0" w:color="auto"/>
            </w:tcBorders>
            <w:vAlign w:val="center"/>
          </w:tcPr>
          <w:p w14:paraId="1C602FEA"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22</w:t>
            </w:r>
          </w:p>
          <w:p w14:paraId="311AF2AF"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37%</w:t>
            </w:r>
          </w:p>
        </w:tc>
        <w:tc>
          <w:tcPr>
            <w:tcW w:w="1127" w:type="dxa"/>
            <w:tcBorders>
              <w:top w:val="double" w:sz="4" w:space="0" w:color="auto"/>
              <w:left w:val="double" w:sz="4" w:space="0" w:color="auto"/>
              <w:bottom w:val="double" w:sz="4" w:space="0" w:color="auto"/>
              <w:right w:val="double" w:sz="4" w:space="0" w:color="auto"/>
            </w:tcBorders>
            <w:vAlign w:val="center"/>
          </w:tcPr>
          <w:p w14:paraId="71DCF2C5" w14:textId="77777777" w:rsidR="001E68AF" w:rsidRDefault="001E68AF" w:rsidP="005C505E">
            <w:pPr>
              <w:jc w:val="center"/>
              <w:rPr>
                <w:rFonts w:ascii="Arial" w:hAnsi="Arial" w:cs="Arial"/>
                <w:sz w:val="21"/>
                <w:szCs w:val="21"/>
                <w:lang w:eastAsia="en-GB"/>
              </w:rPr>
            </w:pPr>
          </w:p>
        </w:tc>
        <w:tc>
          <w:tcPr>
            <w:tcW w:w="999" w:type="dxa"/>
            <w:tcBorders>
              <w:top w:val="double" w:sz="4" w:space="0" w:color="auto"/>
              <w:left w:val="double" w:sz="4" w:space="0" w:color="auto"/>
              <w:bottom w:val="double" w:sz="4" w:space="0" w:color="auto"/>
              <w:right w:val="double" w:sz="4" w:space="0" w:color="auto"/>
            </w:tcBorders>
            <w:vAlign w:val="center"/>
          </w:tcPr>
          <w:p w14:paraId="445A6F8B" w14:textId="77777777" w:rsidR="001E68AF" w:rsidRDefault="001E68AF" w:rsidP="005C505E">
            <w:pPr>
              <w:jc w:val="center"/>
              <w:rPr>
                <w:rFonts w:ascii="Arial" w:hAnsi="Arial" w:cs="Arial"/>
                <w:sz w:val="21"/>
                <w:szCs w:val="21"/>
                <w:lang w:eastAsia="en-GB"/>
              </w:rPr>
            </w:pPr>
          </w:p>
        </w:tc>
        <w:tc>
          <w:tcPr>
            <w:tcW w:w="1127" w:type="dxa"/>
            <w:tcBorders>
              <w:top w:val="double" w:sz="4" w:space="0" w:color="auto"/>
              <w:left w:val="double" w:sz="4" w:space="0" w:color="auto"/>
              <w:bottom w:val="double" w:sz="4" w:space="0" w:color="auto"/>
              <w:right w:val="double" w:sz="4" w:space="0" w:color="auto"/>
            </w:tcBorders>
            <w:vAlign w:val="center"/>
          </w:tcPr>
          <w:p w14:paraId="5C760AA0"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48</w:t>
            </w:r>
          </w:p>
          <w:p w14:paraId="378281E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80%</w:t>
            </w:r>
          </w:p>
        </w:tc>
        <w:tc>
          <w:tcPr>
            <w:tcW w:w="1089" w:type="dxa"/>
            <w:tcBorders>
              <w:top w:val="double" w:sz="4" w:space="0" w:color="auto"/>
              <w:left w:val="double" w:sz="4" w:space="0" w:color="auto"/>
              <w:bottom w:val="double" w:sz="4" w:space="0" w:color="auto"/>
              <w:right w:val="double" w:sz="4" w:space="0" w:color="auto"/>
            </w:tcBorders>
            <w:vAlign w:val="center"/>
          </w:tcPr>
          <w:p w14:paraId="24BD61D7"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29</w:t>
            </w:r>
          </w:p>
          <w:p w14:paraId="105F4B6D"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48%</w:t>
            </w:r>
          </w:p>
        </w:tc>
        <w:tc>
          <w:tcPr>
            <w:tcW w:w="1127" w:type="dxa"/>
            <w:tcBorders>
              <w:top w:val="double" w:sz="4" w:space="0" w:color="auto"/>
              <w:left w:val="double" w:sz="4" w:space="0" w:color="auto"/>
              <w:bottom w:val="double" w:sz="4" w:space="0" w:color="auto"/>
              <w:right w:val="double" w:sz="4" w:space="0" w:color="auto"/>
            </w:tcBorders>
            <w:vAlign w:val="center"/>
          </w:tcPr>
          <w:p w14:paraId="32DD51AA"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47</w:t>
            </w:r>
          </w:p>
          <w:p w14:paraId="6F92C205"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78%</w:t>
            </w:r>
          </w:p>
        </w:tc>
        <w:tc>
          <w:tcPr>
            <w:tcW w:w="999" w:type="dxa"/>
            <w:tcBorders>
              <w:top w:val="double" w:sz="4" w:space="0" w:color="auto"/>
              <w:left w:val="double" w:sz="4" w:space="0" w:color="auto"/>
              <w:bottom w:val="double" w:sz="4" w:space="0" w:color="auto"/>
              <w:right w:val="double" w:sz="4" w:space="0" w:color="auto"/>
            </w:tcBorders>
            <w:vAlign w:val="center"/>
          </w:tcPr>
          <w:p w14:paraId="6C2A1CCB"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w:t>
            </w:r>
          </w:p>
          <w:p w14:paraId="269F960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33%</w:t>
            </w:r>
          </w:p>
        </w:tc>
      </w:tr>
      <w:tr w:rsidR="001E68AF" w14:paraId="6088C391" w14:textId="77777777" w:rsidTr="001E68AF">
        <w:trPr>
          <w:trHeight w:val="490"/>
        </w:trPr>
        <w:tc>
          <w:tcPr>
            <w:tcW w:w="2843" w:type="dxa"/>
            <w:tcBorders>
              <w:top w:val="double" w:sz="4" w:space="0" w:color="auto"/>
              <w:left w:val="double" w:sz="4" w:space="0" w:color="auto"/>
              <w:bottom w:val="double" w:sz="4" w:space="0" w:color="auto"/>
              <w:right w:val="double" w:sz="4" w:space="0" w:color="auto"/>
            </w:tcBorders>
            <w:vAlign w:val="center"/>
            <w:hideMark/>
          </w:tcPr>
          <w:p w14:paraId="667A606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lastRenderedPageBreak/>
              <w:t xml:space="preserve">School Test results </w:t>
            </w:r>
          </w:p>
        </w:tc>
        <w:tc>
          <w:tcPr>
            <w:tcW w:w="1127" w:type="dxa"/>
            <w:tcBorders>
              <w:top w:val="double" w:sz="4" w:space="0" w:color="auto"/>
              <w:left w:val="double" w:sz="4" w:space="0" w:color="auto"/>
              <w:bottom w:val="double" w:sz="4" w:space="0" w:color="auto"/>
              <w:right w:val="double" w:sz="4" w:space="0" w:color="auto"/>
            </w:tcBorders>
            <w:vAlign w:val="center"/>
          </w:tcPr>
          <w:p w14:paraId="7FD04FF6"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77%</w:t>
            </w:r>
          </w:p>
        </w:tc>
        <w:tc>
          <w:tcPr>
            <w:tcW w:w="999" w:type="dxa"/>
            <w:tcBorders>
              <w:top w:val="double" w:sz="4" w:space="0" w:color="auto"/>
              <w:left w:val="double" w:sz="4" w:space="0" w:color="auto"/>
              <w:bottom w:val="double" w:sz="4" w:space="0" w:color="auto"/>
              <w:right w:val="double" w:sz="4" w:space="0" w:color="auto"/>
            </w:tcBorders>
            <w:vAlign w:val="center"/>
          </w:tcPr>
          <w:p w14:paraId="759891B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32%</w:t>
            </w:r>
          </w:p>
        </w:tc>
        <w:tc>
          <w:tcPr>
            <w:tcW w:w="1127" w:type="dxa"/>
            <w:tcBorders>
              <w:top w:val="double" w:sz="4" w:space="0" w:color="auto"/>
              <w:left w:val="double" w:sz="4" w:space="0" w:color="auto"/>
              <w:bottom w:val="double" w:sz="4" w:space="0" w:color="auto"/>
              <w:right w:val="double" w:sz="4" w:space="0" w:color="auto"/>
            </w:tcBorders>
            <w:vAlign w:val="center"/>
          </w:tcPr>
          <w:p w14:paraId="791A20EB"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47</w:t>
            </w:r>
          </w:p>
          <w:p w14:paraId="7A6DCDAE"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79%</w:t>
            </w:r>
          </w:p>
        </w:tc>
        <w:tc>
          <w:tcPr>
            <w:tcW w:w="999" w:type="dxa"/>
            <w:tcBorders>
              <w:top w:val="double" w:sz="4" w:space="0" w:color="auto"/>
              <w:left w:val="double" w:sz="4" w:space="0" w:color="auto"/>
              <w:bottom w:val="double" w:sz="4" w:space="0" w:color="auto"/>
              <w:right w:val="double" w:sz="4" w:space="0" w:color="auto"/>
            </w:tcBorders>
            <w:vAlign w:val="center"/>
          </w:tcPr>
          <w:p w14:paraId="61788538"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22</w:t>
            </w:r>
          </w:p>
          <w:p w14:paraId="679B9CAB"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37%</w:t>
            </w:r>
          </w:p>
        </w:tc>
        <w:tc>
          <w:tcPr>
            <w:tcW w:w="1127" w:type="dxa"/>
            <w:tcBorders>
              <w:top w:val="double" w:sz="4" w:space="0" w:color="auto"/>
              <w:left w:val="double" w:sz="4" w:space="0" w:color="auto"/>
              <w:bottom w:val="double" w:sz="4" w:space="0" w:color="auto"/>
              <w:right w:val="double" w:sz="4" w:space="0" w:color="auto"/>
            </w:tcBorders>
            <w:vAlign w:val="center"/>
          </w:tcPr>
          <w:p w14:paraId="57D63877"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75%</w:t>
            </w:r>
          </w:p>
        </w:tc>
        <w:tc>
          <w:tcPr>
            <w:tcW w:w="999" w:type="dxa"/>
            <w:tcBorders>
              <w:top w:val="double" w:sz="4" w:space="0" w:color="auto"/>
              <w:left w:val="double" w:sz="4" w:space="0" w:color="auto"/>
              <w:bottom w:val="double" w:sz="4" w:space="0" w:color="auto"/>
              <w:right w:val="double" w:sz="4" w:space="0" w:color="auto"/>
            </w:tcBorders>
            <w:vAlign w:val="center"/>
          </w:tcPr>
          <w:p w14:paraId="50412018"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40%</w:t>
            </w:r>
          </w:p>
        </w:tc>
        <w:tc>
          <w:tcPr>
            <w:tcW w:w="1127" w:type="dxa"/>
            <w:tcBorders>
              <w:top w:val="double" w:sz="4" w:space="0" w:color="auto"/>
              <w:left w:val="double" w:sz="4" w:space="0" w:color="auto"/>
              <w:bottom w:val="double" w:sz="4" w:space="0" w:color="auto"/>
              <w:right w:val="double" w:sz="4" w:space="0" w:color="auto"/>
            </w:tcBorders>
            <w:vAlign w:val="center"/>
          </w:tcPr>
          <w:p w14:paraId="6D792403"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77%</w:t>
            </w:r>
          </w:p>
        </w:tc>
        <w:tc>
          <w:tcPr>
            <w:tcW w:w="1089" w:type="dxa"/>
            <w:tcBorders>
              <w:top w:val="double" w:sz="4" w:space="0" w:color="auto"/>
              <w:left w:val="double" w:sz="4" w:space="0" w:color="auto"/>
              <w:bottom w:val="double" w:sz="4" w:space="0" w:color="auto"/>
              <w:right w:val="double" w:sz="4" w:space="0" w:color="auto"/>
            </w:tcBorders>
            <w:vAlign w:val="center"/>
          </w:tcPr>
          <w:p w14:paraId="5B678B7D"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38%</w:t>
            </w:r>
          </w:p>
        </w:tc>
        <w:tc>
          <w:tcPr>
            <w:tcW w:w="1127" w:type="dxa"/>
            <w:tcBorders>
              <w:top w:val="double" w:sz="4" w:space="0" w:color="auto"/>
              <w:left w:val="double" w:sz="4" w:space="0" w:color="auto"/>
              <w:bottom w:val="double" w:sz="4" w:space="0" w:color="auto"/>
              <w:right w:val="double" w:sz="4" w:space="0" w:color="auto"/>
            </w:tcBorders>
            <w:vAlign w:val="center"/>
          </w:tcPr>
          <w:p w14:paraId="2E5F12C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41</w:t>
            </w:r>
          </w:p>
          <w:p w14:paraId="105F2F83"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68%</w:t>
            </w:r>
          </w:p>
        </w:tc>
        <w:tc>
          <w:tcPr>
            <w:tcW w:w="999" w:type="dxa"/>
            <w:tcBorders>
              <w:top w:val="double" w:sz="4" w:space="0" w:color="auto"/>
              <w:left w:val="double" w:sz="4" w:space="0" w:color="auto"/>
              <w:bottom w:val="double" w:sz="4" w:space="0" w:color="auto"/>
              <w:right w:val="double" w:sz="4" w:space="0" w:color="auto"/>
            </w:tcBorders>
            <w:vAlign w:val="center"/>
          </w:tcPr>
          <w:p w14:paraId="2EAE6D50"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12</w:t>
            </w:r>
          </w:p>
          <w:p w14:paraId="74A45CCB"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w:t>
            </w:r>
          </w:p>
        </w:tc>
      </w:tr>
      <w:tr w:rsidR="001E68AF" w14:paraId="3443DE3A" w14:textId="77777777" w:rsidTr="001E68AF">
        <w:trPr>
          <w:trHeight w:val="490"/>
        </w:trPr>
        <w:tc>
          <w:tcPr>
            <w:tcW w:w="2843" w:type="dxa"/>
            <w:tcBorders>
              <w:top w:val="double" w:sz="4" w:space="0" w:color="auto"/>
              <w:left w:val="double" w:sz="4" w:space="0" w:color="auto"/>
              <w:bottom w:val="double" w:sz="4" w:space="0" w:color="auto"/>
              <w:right w:val="double" w:sz="4" w:space="0" w:color="auto"/>
            </w:tcBorders>
            <w:vAlign w:val="center"/>
          </w:tcPr>
          <w:p w14:paraId="79C37A33"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2019 National Average</w:t>
            </w:r>
          </w:p>
        </w:tc>
        <w:tc>
          <w:tcPr>
            <w:tcW w:w="1127" w:type="dxa"/>
            <w:tcBorders>
              <w:top w:val="double" w:sz="4" w:space="0" w:color="auto"/>
              <w:left w:val="double" w:sz="4" w:space="0" w:color="auto"/>
              <w:bottom w:val="double" w:sz="4" w:space="0" w:color="auto"/>
              <w:right w:val="double" w:sz="4" w:space="0" w:color="auto"/>
            </w:tcBorders>
            <w:vAlign w:val="center"/>
          </w:tcPr>
          <w:p w14:paraId="5B33DF47"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59264" behindDoc="0" locked="0" layoutInCell="1" allowOverlap="1" wp14:anchorId="65AB6663" wp14:editId="7B83C119">
                      <wp:simplePos x="0" y="0"/>
                      <wp:positionH relativeFrom="column">
                        <wp:posOffset>372745</wp:posOffset>
                      </wp:positionH>
                      <wp:positionV relativeFrom="paragraph">
                        <wp:posOffset>8255</wp:posOffset>
                      </wp:positionV>
                      <wp:extent cx="0" cy="196850"/>
                      <wp:effectExtent l="76200" t="38100" r="57150" b="12700"/>
                      <wp:wrapNone/>
                      <wp:docPr id="2" name="Straight Arrow Connector 2"/>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CD9ACF" id="_x0000_t32" coordsize="21600,21600" o:spt="32" o:oned="t" path="m,l21600,21600e" filled="f">
                      <v:path arrowok="t" fillok="f" o:connecttype="none"/>
                      <o:lock v:ext="edit" shapetype="t"/>
                    </v:shapetype>
                    <v:shape id="Straight Arrow Connector 2" o:spid="_x0000_s1026" type="#_x0000_t32" style="position:absolute;margin-left:29.35pt;margin-top:.65pt;width:0;height: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" strokecolor="#4579b8 [3044]">
                      <v:stroke endarrow="block"/>
                    </v:shape>
                  </w:pict>
                </mc:Fallback>
              </mc:AlternateContent>
            </w:r>
            <w:r>
              <w:rPr>
                <w:rFonts w:ascii="Arial" w:hAnsi="Arial" w:cs="Arial"/>
                <w:sz w:val="21"/>
                <w:szCs w:val="21"/>
                <w:lang w:eastAsia="en-GB"/>
              </w:rPr>
              <w:t>73%</w:t>
            </w:r>
          </w:p>
        </w:tc>
        <w:tc>
          <w:tcPr>
            <w:tcW w:w="999" w:type="dxa"/>
            <w:tcBorders>
              <w:top w:val="double" w:sz="4" w:space="0" w:color="auto"/>
              <w:left w:val="double" w:sz="4" w:space="0" w:color="auto"/>
              <w:bottom w:val="double" w:sz="4" w:space="0" w:color="auto"/>
              <w:right w:val="double" w:sz="4" w:space="0" w:color="auto"/>
            </w:tcBorders>
            <w:vAlign w:val="center"/>
          </w:tcPr>
          <w:p w14:paraId="70097E3B"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0288" behindDoc="0" locked="0" layoutInCell="1" allowOverlap="1" wp14:anchorId="0893D3D2" wp14:editId="2A31DCF5">
                      <wp:simplePos x="0" y="0"/>
                      <wp:positionH relativeFrom="column">
                        <wp:posOffset>370840</wp:posOffset>
                      </wp:positionH>
                      <wp:positionV relativeFrom="paragraph">
                        <wp:posOffset>80645</wp:posOffset>
                      </wp:positionV>
                      <wp:extent cx="0" cy="196850"/>
                      <wp:effectExtent l="76200" t="38100" r="57150" b="12700"/>
                      <wp:wrapNone/>
                      <wp:docPr id="3" name="Straight Arrow Connector 3"/>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F9CBB3" id="Straight Arrow Connector 3" o:spid="_x0000_s1026" type="#_x0000_t32" style="position:absolute;margin-left:29.2pt;margin-top:6.35pt;width:0;height: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" strokecolor="#4a7ebb">
                      <v:stroke endarrow="block"/>
                    </v:shape>
                  </w:pict>
                </mc:Fallback>
              </mc:AlternateContent>
            </w:r>
            <w:r>
              <w:rPr>
                <w:rFonts w:ascii="Arial" w:hAnsi="Arial" w:cs="Arial"/>
                <w:sz w:val="21"/>
                <w:szCs w:val="21"/>
                <w:lang w:eastAsia="en-GB"/>
              </w:rPr>
              <w:t>27%</w:t>
            </w:r>
          </w:p>
        </w:tc>
        <w:tc>
          <w:tcPr>
            <w:tcW w:w="1127" w:type="dxa"/>
            <w:tcBorders>
              <w:top w:val="double" w:sz="4" w:space="0" w:color="auto"/>
              <w:left w:val="double" w:sz="4" w:space="0" w:color="auto"/>
              <w:bottom w:val="double" w:sz="4" w:space="0" w:color="auto"/>
              <w:right w:val="double" w:sz="4" w:space="0" w:color="auto"/>
            </w:tcBorders>
            <w:vAlign w:val="center"/>
          </w:tcPr>
          <w:p w14:paraId="373C9CAA"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1312" behindDoc="0" locked="0" layoutInCell="1" allowOverlap="1" wp14:anchorId="55F66949" wp14:editId="6931FDE4">
                      <wp:simplePos x="0" y="0"/>
                      <wp:positionH relativeFrom="column">
                        <wp:posOffset>381000</wp:posOffset>
                      </wp:positionH>
                      <wp:positionV relativeFrom="paragraph">
                        <wp:posOffset>-33655</wp:posOffset>
                      </wp:positionV>
                      <wp:extent cx="0" cy="196850"/>
                      <wp:effectExtent l="76200" t="38100" r="57150" b="12700"/>
                      <wp:wrapNone/>
                      <wp:docPr id="4" name="Straight Arrow Connector 4"/>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FC23B" id="Straight Arrow Connector 4" o:spid="_x0000_s1026" type="#_x0000_t32" style="position:absolute;margin-left:30pt;margin-top:-2.65pt;width:0;height:1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" strokecolor="#4a7ebb">
                      <v:stroke endarrow="block"/>
                    </v:shape>
                  </w:pict>
                </mc:Fallback>
              </mc:AlternateContent>
            </w:r>
            <w:r>
              <w:rPr>
                <w:rFonts w:ascii="Arial" w:hAnsi="Arial" w:cs="Arial"/>
                <w:sz w:val="21"/>
                <w:szCs w:val="21"/>
                <w:lang w:eastAsia="en-GB"/>
              </w:rPr>
              <w:t>78%</w:t>
            </w:r>
          </w:p>
        </w:tc>
        <w:tc>
          <w:tcPr>
            <w:tcW w:w="999" w:type="dxa"/>
            <w:tcBorders>
              <w:top w:val="double" w:sz="4" w:space="0" w:color="auto"/>
              <w:left w:val="double" w:sz="4" w:space="0" w:color="auto"/>
              <w:bottom w:val="double" w:sz="4" w:space="0" w:color="auto"/>
              <w:right w:val="double" w:sz="4" w:space="0" w:color="auto"/>
            </w:tcBorders>
            <w:vAlign w:val="center"/>
          </w:tcPr>
          <w:p w14:paraId="2B52E9B8"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2336" behindDoc="0" locked="0" layoutInCell="1" allowOverlap="1" wp14:anchorId="3DE61501" wp14:editId="3EC0A6E6">
                      <wp:simplePos x="0" y="0"/>
                      <wp:positionH relativeFrom="column">
                        <wp:posOffset>330200</wp:posOffset>
                      </wp:positionH>
                      <wp:positionV relativeFrom="paragraph">
                        <wp:posOffset>19050</wp:posOffset>
                      </wp:positionV>
                      <wp:extent cx="0" cy="196850"/>
                      <wp:effectExtent l="76200" t="38100" r="57150" b="12700"/>
                      <wp:wrapNone/>
                      <wp:docPr id="5" name="Straight Arrow Connector 5"/>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F5E9C7" id="Straight Arrow Connector 5" o:spid="_x0000_s1026" type="#_x0000_t32" style="position:absolute;margin-left:26pt;margin-top:1.5pt;width:0;height:1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" strokecolor="#4a7ebb">
                      <v:stroke endarrow="block"/>
                    </v:shape>
                  </w:pict>
                </mc:Fallback>
              </mc:AlternateContent>
            </w:r>
            <w:r>
              <w:rPr>
                <w:rFonts w:ascii="Arial" w:hAnsi="Arial" w:cs="Arial"/>
                <w:sz w:val="21"/>
                <w:szCs w:val="21"/>
                <w:lang w:eastAsia="en-GB"/>
              </w:rPr>
              <w:t>20%</w:t>
            </w:r>
          </w:p>
        </w:tc>
        <w:tc>
          <w:tcPr>
            <w:tcW w:w="1127" w:type="dxa"/>
            <w:tcBorders>
              <w:top w:val="double" w:sz="4" w:space="0" w:color="auto"/>
              <w:left w:val="double" w:sz="4" w:space="0" w:color="auto"/>
              <w:bottom w:val="double" w:sz="4" w:space="0" w:color="auto"/>
              <w:right w:val="double" w:sz="4" w:space="0" w:color="auto"/>
            </w:tcBorders>
            <w:vAlign w:val="center"/>
          </w:tcPr>
          <w:p w14:paraId="26DD0805"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71552" behindDoc="0" locked="0" layoutInCell="1" allowOverlap="1" wp14:anchorId="7FCF8FBB" wp14:editId="58C9F264">
                      <wp:simplePos x="0" y="0"/>
                      <wp:positionH relativeFrom="column">
                        <wp:posOffset>391795</wp:posOffset>
                      </wp:positionH>
                      <wp:positionV relativeFrom="paragraph">
                        <wp:posOffset>41910</wp:posOffset>
                      </wp:positionV>
                      <wp:extent cx="12700" cy="222250"/>
                      <wp:effectExtent l="57150" t="0" r="63500" b="63500"/>
                      <wp:wrapNone/>
                      <wp:docPr id="16" name="Straight Arrow Connector 16"/>
                      <wp:cNvGraphicFramePr/>
                      <a:graphic xmlns:a="http://schemas.openxmlformats.org/drawingml/2006/main">
                        <a:graphicData uri="http://schemas.microsoft.com/office/word/2010/wordprocessingShape">
                          <wps:wsp>
                            <wps:cNvCnPr/>
                            <wps:spPr>
                              <a:xfrm>
                                <a:off x="0" y="0"/>
                                <a:ext cx="1270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826BF" id="Straight Arrow Connector 16" o:spid="_x0000_s1026" type="#_x0000_t32" style="position:absolute;margin-left:30.85pt;margin-top:3.3pt;width:1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" strokecolor="#4579b8 [3044]">
                      <v:stroke endarrow="block"/>
                    </v:shape>
                  </w:pict>
                </mc:Fallback>
              </mc:AlternateContent>
            </w:r>
            <w:r>
              <w:rPr>
                <w:rFonts w:ascii="Arial" w:hAnsi="Arial" w:cs="Arial"/>
                <w:sz w:val="21"/>
                <w:szCs w:val="21"/>
                <w:lang w:eastAsia="en-GB"/>
              </w:rPr>
              <w:t>78%</w:t>
            </w:r>
          </w:p>
        </w:tc>
        <w:tc>
          <w:tcPr>
            <w:tcW w:w="999" w:type="dxa"/>
            <w:tcBorders>
              <w:top w:val="double" w:sz="4" w:space="0" w:color="auto"/>
              <w:left w:val="double" w:sz="4" w:space="0" w:color="auto"/>
              <w:bottom w:val="double" w:sz="4" w:space="0" w:color="auto"/>
              <w:right w:val="double" w:sz="4" w:space="0" w:color="auto"/>
            </w:tcBorders>
            <w:vAlign w:val="center"/>
          </w:tcPr>
          <w:p w14:paraId="088968EF"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3360" behindDoc="0" locked="0" layoutInCell="1" allowOverlap="1" wp14:anchorId="5664D11A" wp14:editId="74B6A610">
                      <wp:simplePos x="0" y="0"/>
                      <wp:positionH relativeFrom="column">
                        <wp:posOffset>332740</wp:posOffset>
                      </wp:positionH>
                      <wp:positionV relativeFrom="paragraph">
                        <wp:posOffset>-29210</wp:posOffset>
                      </wp:positionV>
                      <wp:extent cx="0" cy="196850"/>
                      <wp:effectExtent l="76200" t="38100" r="57150" b="12700"/>
                      <wp:wrapNone/>
                      <wp:docPr id="6" name="Straight Arrow Connector 6"/>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7A92B7" id="Straight Arrow Connector 6" o:spid="_x0000_s1026" type="#_x0000_t32" style="position:absolute;margin-left:26.2pt;margin-top:-2.3pt;width:0;height:1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" strokecolor="#4a7ebb">
                      <v:stroke endarrow="block"/>
                    </v:shape>
                  </w:pict>
                </mc:Fallback>
              </mc:AlternateContent>
            </w:r>
            <w:r>
              <w:rPr>
                <w:rFonts w:ascii="Arial" w:hAnsi="Arial" w:cs="Arial"/>
                <w:sz w:val="21"/>
                <w:szCs w:val="21"/>
                <w:lang w:eastAsia="en-GB"/>
              </w:rPr>
              <w:t>36%</w:t>
            </w:r>
          </w:p>
        </w:tc>
        <w:tc>
          <w:tcPr>
            <w:tcW w:w="1127" w:type="dxa"/>
            <w:tcBorders>
              <w:top w:val="double" w:sz="4" w:space="0" w:color="auto"/>
              <w:left w:val="double" w:sz="4" w:space="0" w:color="auto"/>
              <w:bottom w:val="double" w:sz="4" w:space="0" w:color="auto"/>
              <w:right w:val="double" w:sz="4" w:space="0" w:color="auto"/>
            </w:tcBorders>
            <w:vAlign w:val="center"/>
          </w:tcPr>
          <w:p w14:paraId="1A8B4662"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72576" behindDoc="0" locked="0" layoutInCell="1" allowOverlap="1" wp14:anchorId="1E0DA8EE" wp14:editId="0D166258">
                      <wp:simplePos x="0" y="0"/>
                      <wp:positionH relativeFrom="column">
                        <wp:posOffset>393700</wp:posOffset>
                      </wp:positionH>
                      <wp:positionV relativeFrom="paragraph">
                        <wp:posOffset>30480</wp:posOffset>
                      </wp:positionV>
                      <wp:extent cx="12700" cy="222250"/>
                      <wp:effectExtent l="57150" t="0" r="63500" b="63500"/>
                      <wp:wrapNone/>
                      <wp:docPr id="17" name="Straight Arrow Connector 17"/>
                      <wp:cNvGraphicFramePr/>
                      <a:graphic xmlns:a="http://schemas.openxmlformats.org/drawingml/2006/main">
                        <a:graphicData uri="http://schemas.microsoft.com/office/word/2010/wordprocessingShape">
                          <wps:wsp>
                            <wps:cNvCnPr/>
                            <wps:spPr>
                              <a:xfrm>
                                <a:off x="0" y="0"/>
                                <a:ext cx="12700" cy="222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2DC575" id="Straight Arrow Connector 17" o:spid="_x0000_s1026" type="#_x0000_t32" style="position:absolute;margin-left:31pt;margin-top:2.4pt;width:1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" strokecolor="#4a7ebb">
                      <v:stroke endarrow="block"/>
                    </v:shape>
                  </w:pict>
                </mc:Fallback>
              </mc:AlternateContent>
            </w:r>
            <w:r>
              <w:rPr>
                <w:rFonts w:ascii="Arial" w:hAnsi="Arial" w:cs="Arial"/>
                <w:sz w:val="21"/>
                <w:szCs w:val="21"/>
                <w:lang w:eastAsia="en-GB"/>
              </w:rPr>
              <w:t>79%</w:t>
            </w:r>
          </w:p>
        </w:tc>
        <w:tc>
          <w:tcPr>
            <w:tcW w:w="1089" w:type="dxa"/>
            <w:tcBorders>
              <w:top w:val="double" w:sz="4" w:space="0" w:color="auto"/>
              <w:left w:val="double" w:sz="4" w:space="0" w:color="auto"/>
              <w:bottom w:val="double" w:sz="4" w:space="0" w:color="auto"/>
              <w:right w:val="double" w:sz="4" w:space="0" w:color="auto"/>
            </w:tcBorders>
            <w:vAlign w:val="center"/>
          </w:tcPr>
          <w:p w14:paraId="6C17E1DC"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4384" behindDoc="0" locked="0" layoutInCell="1" allowOverlap="1" wp14:anchorId="2EC78011" wp14:editId="3688EB8F">
                      <wp:simplePos x="0" y="0"/>
                      <wp:positionH relativeFrom="column">
                        <wp:posOffset>370205</wp:posOffset>
                      </wp:positionH>
                      <wp:positionV relativeFrom="paragraph">
                        <wp:posOffset>1270</wp:posOffset>
                      </wp:positionV>
                      <wp:extent cx="0" cy="196850"/>
                      <wp:effectExtent l="76200" t="38100" r="57150" b="12700"/>
                      <wp:wrapNone/>
                      <wp:docPr id="7" name="Straight Arrow Connector 7"/>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A5C247" id="Straight Arrow Connector 7" o:spid="_x0000_s1026" type="#_x0000_t32" style="position:absolute;margin-left:29.15pt;margin-top:.1pt;width:0;height:1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" strokecolor="#4a7ebb">
                      <v:stroke endarrow="block"/>
                    </v:shape>
                  </w:pict>
                </mc:Fallback>
              </mc:AlternateContent>
            </w:r>
            <w:r>
              <w:rPr>
                <w:rFonts w:ascii="Arial" w:hAnsi="Arial" w:cs="Arial"/>
                <w:sz w:val="21"/>
                <w:szCs w:val="21"/>
                <w:lang w:eastAsia="en-GB"/>
              </w:rPr>
              <w:t>27%%</w:t>
            </w:r>
          </w:p>
        </w:tc>
        <w:tc>
          <w:tcPr>
            <w:tcW w:w="1127" w:type="dxa"/>
            <w:tcBorders>
              <w:top w:val="double" w:sz="4" w:space="0" w:color="auto"/>
              <w:left w:val="double" w:sz="4" w:space="0" w:color="auto"/>
              <w:bottom w:val="double" w:sz="4" w:space="0" w:color="auto"/>
              <w:right w:val="double" w:sz="4" w:space="0" w:color="auto"/>
            </w:tcBorders>
            <w:vAlign w:val="center"/>
          </w:tcPr>
          <w:p w14:paraId="6B40A0F7"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5408" behindDoc="0" locked="0" layoutInCell="1" allowOverlap="1" wp14:anchorId="3DC1AF8E" wp14:editId="4A78B5EC">
                      <wp:simplePos x="0" y="0"/>
                      <wp:positionH relativeFrom="column">
                        <wp:posOffset>393700</wp:posOffset>
                      </wp:positionH>
                      <wp:positionV relativeFrom="paragraph">
                        <wp:posOffset>13335</wp:posOffset>
                      </wp:positionV>
                      <wp:extent cx="0" cy="196850"/>
                      <wp:effectExtent l="76200" t="38100" r="57150" b="12700"/>
                      <wp:wrapNone/>
                      <wp:docPr id="8" name="Straight Arrow Connector 8"/>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0C284F" id="Straight Arrow Connector 8" o:spid="_x0000_s1026" type="#_x0000_t32" style="position:absolute;margin-left:31pt;margin-top:1.05pt;width:0;height:1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" strokecolor="#4a7ebb">
                      <v:stroke endarrow="block"/>
                    </v:shape>
                  </w:pict>
                </mc:Fallback>
              </mc:AlternateContent>
            </w:r>
            <w:r>
              <w:rPr>
                <w:rFonts w:ascii="Arial" w:hAnsi="Arial" w:cs="Arial"/>
                <w:sz w:val="21"/>
                <w:szCs w:val="21"/>
                <w:lang w:eastAsia="en-GB"/>
              </w:rPr>
              <w:t>65%</w:t>
            </w:r>
          </w:p>
        </w:tc>
        <w:tc>
          <w:tcPr>
            <w:tcW w:w="999" w:type="dxa"/>
            <w:tcBorders>
              <w:top w:val="double" w:sz="4" w:space="0" w:color="auto"/>
              <w:left w:val="double" w:sz="4" w:space="0" w:color="auto"/>
              <w:bottom w:val="double" w:sz="4" w:space="0" w:color="auto"/>
              <w:right w:val="double" w:sz="4" w:space="0" w:color="auto"/>
            </w:tcBorders>
            <w:vAlign w:val="center"/>
          </w:tcPr>
          <w:p w14:paraId="296C213D" w14:textId="77777777" w:rsidR="001E68AF" w:rsidRDefault="001E68AF" w:rsidP="005C505E">
            <w:pPr>
              <w:jc w:val="center"/>
              <w:rPr>
                <w:rFonts w:ascii="Arial" w:hAnsi="Arial" w:cs="Arial"/>
                <w:sz w:val="21"/>
                <w:szCs w:val="21"/>
                <w:lang w:eastAsia="en-GB"/>
              </w:rPr>
            </w:pPr>
          </w:p>
        </w:tc>
      </w:tr>
      <w:tr w:rsidR="001E68AF" w14:paraId="7B1D690D" w14:textId="77777777" w:rsidTr="001E68AF">
        <w:trPr>
          <w:trHeight w:val="490"/>
        </w:trPr>
        <w:tc>
          <w:tcPr>
            <w:tcW w:w="2843" w:type="dxa"/>
            <w:tcBorders>
              <w:top w:val="double" w:sz="4" w:space="0" w:color="auto"/>
              <w:left w:val="double" w:sz="4" w:space="0" w:color="auto"/>
              <w:bottom w:val="double" w:sz="4" w:space="0" w:color="auto"/>
              <w:right w:val="double" w:sz="4" w:space="0" w:color="auto"/>
            </w:tcBorders>
            <w:vAlign w:val="center"/>
          </w:tcPr>
          <w:p w14:paraId="2AB13256"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National headlines for 2022</w:t>
            </w:r>
          </w:p>
        </w:tc>
        <w:tc>
          <w:tcPr>
            <w:tcW w:w="1127" w:type="dxa"/>
            <w:tcBorders>
              <w:top w:val="double" w:sz="4" w:space="0" w:color="auto"/>
              <w:left w:val="double" w:sz="4" w:space="0" w:color="auto"/>
              <w:bottom w:val="double" w:sz="4" w:space="0" w:color="auto"/>
              <w:right w:val="double" w:sz="4" w:space="0" w:color="auto"/>
            </w:tcBorders>
            <w:vAlign w:val="center"/>
          </w:tcPr>
          <w:p w14:paraId="6AE4C9DB"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70528" behindDoc="0" locked="0" layoutInCell="1" allowOverlap="1" wp14:anchorId="13E808B0" wp14:editId="47A1F545">
                      <wp:simplePos x="0" y="0"/>
                      <wp:positionH relativeFrom="column">
                        <wp:posOffset>387350</wp:posOffset>
                      </wp:positionH>
                      <wp:positionV relativeFrom="paragraph">
                        <wp:posOffset>-12065</wp:posOffset>
                      </wp:positionV>
                      <wp:extent cx="0" cy="196850"/>
                      <wp:effectExtent l="76200" t="38100" r="57150" b="12700"/>
                      <wp:wrapNone/>
                      <wp:docPr id="13" name="Straight Arrow Connector 13"/>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2D7489" id="Straight Arrow Connector 13" o:spid="_x0000_s1026" type="#_x0000_t32" style="position:absolute;margin-left:30.5pt;margin-top:-.95pt;width:0;height:1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" strokecolor="#4a7ebb">
                      <v:stroke endarrow="block"/>
                    </v:shape>
                  </w:pict>
                </mc:Fallback>
              </mc:AlternateContent>
            </w:r>
            <w:r>
              <w:rPr>
                <w:rFonts w:ascii="Arial" w:hAnsi="Arial" w:cs="Arial"/>
                <w:sz w:val="21"/>
                <w:szCs w:val="21"/>
                <w:lang w:eastAsia="en-GB"/>
              </w:rPr>
              <w:t>74%</w:t>
            </w:r>
          </w:p>
        </w:tc>
        <w:tc>
          <w:tcPr>
            <w:tcW w:w="999" w:type="dxa"/>
            <w:tcBorders>
              <w:top w:val="double" w:sz="4" w:space="0" w:color="auto"/>
              <w:left w:val="double" w:sz="4" w:space="0" w:color="auto"/>
              <w:bottom w:val="double" w:sz="4" w:space="0" w:color="auto"/>
              <w:right w:val="double" w:sz="4" w:space="0" w:color="auto"/>
            </w:tcBorders>
            <w:vAlign w:val="center"/>
          </w:tcPr>
          <w:p w14:paraId="6620D4BC" w14:textId="77777777" w:rsidR="001E68AF" w:rsidRDefault="001E68AF" w:rsidP="005C505E">
            <w:pPr>
              <w:jc w:val="center"/>
              <w:rPr>
                <w:rFonts w:ascii="Arial" w:hAnsi="Arial" w:cs="Arial"/>
                <w:sz w:val="21"/>
                <w:szCs w:val="21"/>
                <w:lang w:eastAsia="en-GB"/>
              </w:rPr>
            </w:pPr>
          </w:p>
        </w:tc>
        <w:tc>
          <w:tcPr>
            <w:tcW w:w="1127" w:type="dxa"/>
            <w:tcBorders>
              <w:top w:val="double" w:sz="4" w:space="0" w:color="auto"/>
              <w:left w:val="double" w:sz="4" w:space="0" w:color="auto"/>
              <w:bottom w:val="double" w:sz="4" w:space="0" w:color="auto"/>
              <w:right w:val="double" w:sz="4" w:space="0" w:color="auto"/>
            </w:tcBorders>
            <w:vAlign w:val="center"/>
          </w:tcPr>
          <w:p w14:paraId="148E2C02"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9504" behindDoc="0" locked="0" layoutInCell="1" allowOverlap="1" wp14:anchorId="2B4B2DC9" wp14:editId="7E284A10">
                      <wp:simplePos x="0" y="0"/>
                      <wp:positionH relativeFrom="column">
                        <wp:posOffset>374650</wp:posOffset>
                      </wp:positionH>
                      <wp:positionV relativeFrom="paragraph">
                        <wp:posOffset>-6985</wp:posOffset>
                      </wp:positionV>
                      <wp:extent cx="0" cy="196850"/>
                      <wp:effectExtent l="76200" t="38100" r="57150" b="12700"/>
                      <wp:wrapNone/>
                      <wp:docPr id="12" name="Straight Arrow Connector 12"/>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00E9F0" id="Straight Arrow Connector 12" o:spid="_x0000_s1026" type="#_x0000_t32" style="position:absolute;margin-left:29.5pt;margin-top:-.55pt;width:0;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" strokecolor="#4a7ebb">
                      <v:stroke endarrow="block"/>
                    </v:shape>
                  </w:pict>
                </mc:Fallback>
              </mc:AlternateContent>
            </w:r>
            <w:r>
              <w:rPr>
                <w:rFonts w:ascii="Arial" w:hAnsi="Arial" w:cs="Arial"/>
                <w:sz w:val="21"/>
                <w:szCs w:val="21"/>
                <w:lang w:eastAsia="en-GB"/>
              </w:rPr>
              <w:t>69%</w:t>
            </w:r>
          </w:p>
        </w:tc>
        <w:tc>
          <w:tcPr>
            <w:tcW w:w="999" w:type="dxa"/>
            <w:tcBorders>
              <w:top w:val="double" w:sz="4" w:space="0" w:color="auto"/>
              <w:left w:val="double" w:sz="4" w:space="0" w:color="auto"/>
              <w:bottom w:val="double" w:sz="4" w:space="0" w:color="auto"/>
              <w:right w:val="double" w:sz="4" w:space="0" w:color="auto"/>
            </w:tcBorders>
            <w:vAlign w:val="center"/>
          </w:tcPr>
          <w:p w14:paraId="2D3AF7EF" w14:textId="77777777" w:rsidR="001E68AF" w:rsidRDefault="001E68AF" w:rsidP="005C505E">
            <w:pPr>
              <w:jc w:val="center"/>
              <w:rPr>
                <w:rFonts w:ascii="Arial" w:hAnsi="Arial" w:cs="Arial"/>
                <w:sz w:val="21"/>
                <w:szCs w:val="21"/>
                <w:lang w:eastAsia="en-GB"/>
              </w:rPr>
            </w:pPr>
          </w:p>
        </w:tc>
        <w:tc>
          <w:tcPr>
            <w:tcW w:w="1127" w:type="dxa"/>
            <w:tcBorders>
              <w:top w:val="double" w:sz="4" w:space="0" w:color="auto"/>
              <w:left w:val="double" w:sz="4" w:space="0" w:color="auto"/>
              <w:bottom w:val="double" w:sz="4" w:space="0" w:color="auto"/>
              <w:right w:val="double" w:sz="4" w:space="0" w:color="auto"/>
            </w:tcBorders>
            <w:vAlign w:val="center"/>
          </w:tcPr>
          <w:p w14:paraId="4A464FEF"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8480" behindDoc="0" locked="0" layoutInCell="1" allowOverlap="1" wp14:anchorId="6AAE440B" wp14:editId="3A753A21">
                      <wp:simplePos x="0" y="0"/>
                      <wp:positionH relativeFrom="column">
                        <wp:posOffset>387350</wp:posOffset>
                      </wp:positionH>
                      <wp:positionV relativeFrom="paragraph">
                        <wp:posOffset>8890</wp:posOffset>
                      </wp:positionV>
                      <wp:extent cx="0" cy="196850"/>
                      <wp:effectExtent l="76200" t="38100" r="57150" b="12700"/>
                      <wp:wrapNone/>
                      <wp:docPr id="11" name="Straight Arrow Connector 11"/>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627C37" id="Straight Arrow Connector 11" o:spid="_x0000_s1026" type="#_x0000_t32" style="position:absolute;margin-left:30.5pt;margin-top:.7pt;width:0;height:1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" strokecolor="#4a7ebb">
                      <v:stroke endarrow="block"/>
                    </v:shape>
                  </w:pict>
                </mc:Fallback>
              </mc:AlternateContent>
            </w:r>
            <w:r>
              <w:rPr>
                <w:rFonts w:ascii="Arial" w:hAnsi="Arial" w:cs="Arial"/>
                <w:sz w:val="21"/>
                <w:szCs w:val="21"/>
                <w:lang w:eastAsia="en-GB"/>
              </w:rPr>
              <w:t>72%</w:t>
            </w:r>
          </w:p>
        </w:tc>
        <w:tc>
          <w:tcPr>
            <w:tcW w:w="999" w:type="dxa"/>
            <w:tcBorders>
              <w:top w:val="double" w:sz="4" w:space="0" w:color="auto"/>
              <w:left w:val="double" w:sz="4" w:space="0" w:color="auto"/>
              <w:bottom w:val="double" w:sz="4" w:space="0" w:color="auto"/>
              <w:right w:val="double" w:sz="4" w:space="0" w:color="auto"/>
            </w:tcBorders>
            <w:vAlign w:val="center"/>
          </w:tcPr>
          <w:p w14:paraId="067561F0" w14:textId="77777777" w:rsidR="001E68AF" w:rsidRDefault="001E68AF" w:rsidP="005C505E">
            <w:pPr>
              <w:jc w:val="center"/>
              <w:rPr>
                <w:rFonts w:ascii="Arial" w:hAnsi="Arial" w:cs="Arial"/>
                <w:sz w:val="21"/>
                <w:szCs w:val="21"/>
                <w:lang w:eastAsia="en-GB"/>
              </w:rPr>
            </w:pPr>
          </w:p>
        </w:tc>
        <w:tc>
          <w:tcPr>
            <w:tcW w:w="1127" w:type="dxa"/>
            <w:tcBorders>
              <w:top w:val="double" w:sz="4" w:space="0" w:color="auto"/>
              <w:left w:val="double" w:sz="4" w:space="0" w:color="auto"/>
              <w:bottom w:val="double" w:sz="4" w:space="0" w:color="auto"/>
              <w:right w:val="double" w:sz="4" w:space="0" w:color="auto"/>
            </w:tcBorders>
            <w:vAlign w:val="center"/>
          </w:tcPr>
          <w:p w14:paraId="603AED0E"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7456" behindDoc="0" locked="0" layoutInCell="1" allowOverlap="1" wp14:anchorId="3E43DF8D" wp14:editId="4CE3FCB6">
                      <wp:simplePos x="0" y="0"/>
                      <wp:positionH relativeFrom="column">
                        <wp:posOffset>393700</wp:posOffset>
                      </wp:positionH>
                      <wp:positionV relativeFrom="paragraph">
                        <wp:posOffset>-18415</wp:posOffset>
                      </wp:positionV>
                      <wp:extent cx="0" cy="196850"/>
                      <wp:effectExtent l="76200" t="38100" r="57150" b="12700"/>
                      <wp:wrapNone/>
                      <wp:docPr id="10" name="Straight Arrow Connector 10"/>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476282" id="Straight Arrow Connector 10" o:spid="_x0000_s1026" type="#_x0000_t32" style="position:absolute;margin-left:31pt;margin-top:-1.45pt;width:0;height:1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" strokecolor="#4a7ebb">
                      <v:stroke endarrow="block"/>
                    </v:shape>
                  </w:pict>
                </mc:Fallback>
              </mc:AlternateContent>
            </w:r>
            <w:r>
              <w:rPr>
                <w:rFonts w:ascii="Arial" w:hAnsi="Arial" w:cs="Arial"/>
                <w:sz w:val="21"/>
                <w:szCs w:val="21"/>
                <w:lang w:eastAsia="en-GB"/>
              </w:rPr>
              <w:t>71%</w:t>
            </w:r>
          </w:p>
        </w:tc>
        <w:tc>
          <w:tcPr>
            <w:tcW w:w="1089" w:type="dxa"/>
            <w:tcBorders>
              <w:top w:val="double" w:sz="4" w:space="0" w:color="auto"/>
              <w:left w:val="double" w:sz="4" w:space="0" w:color="auto"/>
              <w:bottom w:val="double" w:sz="4" w:space="0" w:color="auto"/>
              <w:right w:val="double" w:sz="4" w:space="0" w:color="auto"/>
            </w:tcBorders>
            <w:vAlign w:val="center"/>
          </w:tcPr>
          <w:p w14:paraId="4FA52D1E" w14:textId="77777777" w:rsidR="001E68AF" w:rsidRDefault="001E68AF" w:rsidP="005C505E">
            <w:pPr>
              <w:jc w:val="center"/>
              <w:rPr>
                <w:rFonts w:ascii="Arial" w:hAnsi="Arial" w:cs="Arial"/>
                <w:sz w:val="21"/>
                <w:szCs w:val="21"/>
                <w:lang w:eastAsia="en-GB"/>
              </w:rPr>
            </w:pPr>
          </w:p>
        </w:tc>
        <w:tc>
          <w:tcPr>
            <w:tcW w:w="1127" w:type="dxa"/>
            <w:tcBorders>
              <w:top w:val="double" w:sz="4" w:space="0" w:color="auto"/>
              <w:left w:val="double" w:sz="4" w:space="0" w:color="auto"/>
              <w:bottom w:val="double" w:sz="4" w:space="0" w:color="auto"/>
              <w:right w:val="double" w:sz="4" w:space="0" w:color="auto"/>
            </w:tcBorders>
            <w:vAlign w:val="center"/>
          </w:tcPr>
          <w:p w14:paraId="0EC0BB7B" w14:textId="77777777" w:rsidR="001E68AF" w:rsidRDefault="001E68AF" w:rsidP="005C505E">
            <w:pPr>
              <w:jc w:val="center"/>
              <w:rPr>
                <w:rFonts w:ascii="Arial" w:hAnsi="Arial" w:cs="Arial"/>
                <w:sz w:val="21"/>
                <w:szCs w:val="21"/>
                <w:lang w:eastAsia="en-GB"/>
              </w:rPr>
            </w:pPr>
            <w:r>
              <w:rPr>
                <w:rFonts w:ascii="Arial" w:hAnsi="Arial" w:cs="Arial"/>
                <w:noProof/>
                <w:sz w:val="21"/>
                <w:szCs w:val="21"/>
                <w:lang w:eastAsia="en-GB"/>
              </w:rPr>
              <mc:AlternateContent>
                <mc:Choice Requires="wps">
                  <w:drawing>
                    <wp:anchor distT="0" distB="0" distL="114300" distR="114300" simplePos="0" relativeHeight="251666432" behindDoc="0" locked="0" layoutInCell="1" allowOverlap="1" wp14:anchorId="6162BFCF" wp14:editId="24656568">
                      <wp:simplePos x="0" y="0"/>
                      <wp:positionH relativeFrom="column">
                        <wp:posOffset>431800</wp:posOffset>
                      </wp:positionH>
                      <wp:positionV relativeFrom="paragraph">
                        <wp:posOffset>19050</wp:posOffset>
                      </wp:positionV>
                      <wp:extent cx="0" cy="196850"/>
                      <wp:effectExtent l="76200" t="38100" r="57150" b="12700"/>
                      <wp:wrapNone/>
                      <wp:docPr id="9" name="Straight Arrow Connector 9"/>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C167A" id="Straight Arrow Connector 9" o:spid="_x0000_s1026" type="#_x0000_t32" style="position:absolute;margin-left:34pt;margin-top:1.5pt;width:0;height:1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" strokecolor="#4a7ebb">
                      <v:stroke endarrow="block"/>
                    </v:shape>
                  </w:pict>
                </mc:Fallback>
              </mc:AlternateContent>
            </w:r>
            <w:r>
              <w:rPr>
                <w:rFonts w:ascii="Arial" w:hAnsi="Arial" w:cs="Arial"/>
                <w:sz w:val="21"/>
                <w:szCs w:val="21"/>
                <w:lang w:eastAsia="en-GB"/>
              </w:rPr>
              <w:t>59%</w:t>
            </w:r>
          </w:p>
        </w:tc>
        <w:tc>
          <w:tcPr>
            <w:tcW w:w="999" w:type="dxa"/>
            <w:tcBorders>
              <w:top w:val="double" w:sz="4" w:space="0" w:color="auto"/>
              <w:left w:val="double" w:sz="4" w:space="0" w:color="auto"/>
              <w:bottom w:val="double" w:sz="4" w:space="0" w:color="auto"/>
              <w:right w:val="double" w:sz="4" w:space="0" w:color="auto"/>
            </w:tcBorders>
            <w:vAlign w:val="center"/>
          </w:tcPr>
          <w:p w14:paraId="12E52086" w14:textId="77777777" w:rsidR="001E68AF" w:rsidRDefault="001E68AF" w:rsidP="005C505E">
            <w:pPr>
              <w:jc w:val="center"/>
              <w:rPr>
                <w:rFonts w:ascii="Arial" w:hAnsi="Arial" w:cs="Arial"/>
                <w:sz w:val="21"/>
                <w:szCs w:val="21"/>
                <w:lang w:eastAsia="en-GB"/>
              </w:rPr>
            </w:pPr>
          </w:p>
        </w:tc>
      </w:tr>
      <w:tr w:rsidR="001E68AF" w14:paraId="76641B38" w14:textId="77777777" w:rsidTr="001E68AF">
        <w:trPr>
          <w:trHeight w:val="490"/>
        </w:trPr>
        <w:tc>
          <w:tcPr>
            <w:tcW w:w="2843" w:type="dxa"/>
            <w:tcBorders>
              <w:top w:val="double" w:sz="4" w:space="0" w:color="auto"/>
              <w:left w:val="double" w:sz="4" w:space="0" w:color="auto"/>
              <w:bottom w:val="double" w:sz="4" w:space="0" w:color="auto"/>
              <w:right w:val="double" w:sz="4" w:space="0" w:color="auto"/>
            </w:tcBorders>
            <w:vAlign w:val="center"/>
          </w:tcPr>
          <w:p w14:paraId="325416A7"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FSM</w:t>
            </w:r>
          </w:p>
        </w:tc>
        <w:tc>
          <w:tcPr>
            <w:tcW w:w="1127" w:type="dxa"/>
            <w:tcBorders>
              <w:top w:val="double" w:sz="4" w:space="0" w:color="auto"/>
              <w:left w:val="double" w:sz="4" w:space="0" w:color="auto"/>
              <w:bottom w:val="double" w:sz="4" w:space="0" w:color="auto"/>
              <w:right w:val="double" w:sz="4" w:space="0" w:color="auto"/>
            </w:tcBorders>
            <w:vAlign w:val="center"/>
          </w:tcPr>
          <w:p w14:paraId="5EF5D31E" w14:textId="77777777" w:rsidR="001E68AF" w:rsidRDefault="001E68AF" w:rsidP="005C505E">
            <w:pPr>
              <w:jc w:val="center"/>
              <w:rPr>
                <w:rFonts w:ascii="Arial" w:hAnsi="Arial" w:cs="Arial"/>
                <w:noProof/>
                <w:sz w:val="21"/>
                <w:szCs w:val="21"/>
                <w:lang w:eastAsia="en-GB"/>
              </w:rPr>
            </w:pPr>
            <w:r>
              <w:rPr>
                <w:rFonts w:ascii="Arial" w:hAnsi="Arial" w:cs="Arial"/>
                <w:noProof/>
                <w:sz w:val="21"/>
                <w:szCs w:val="21"/>
                <w:lang w:eastAsia="en-GB"/>
              </w:rPr>
              <w:t>50%</w:t>
            </w:r>
          </w:p>
        </w:tc>
        <w:tc>
          <w:tcPr>
            <w:tcW w:w="999" w:type="dxa"/>
            <w:tcBorders>
              <w:top w:val="double" w:sz="4" w:space="0" w:color="auto"/>
              <w:left w:val="double" w:sz="4" w:space="0" w:color="auto"/>
              <w:bottom w:val="double" w:sz="4" w:space="0" w:color="auto"/>
              <w:right w:val="double" w:sz="4" w:space="0" w:color="auto"/>
            </w:tcBorders>
            <w:vAlign w:val="center"/>
          </w:tcPr>
          <w:p w14:paraId="17B1068F"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w:t>
            </w:r>
          </w:p>
        </w:tc>
        <w:tc>
          <w:tcPr>
            <w:tcW w:w="1127" w:type="dxa"/>
            <w:tcBorders>
              <w:top w:val="double" w:sz="4" w:space="0" w:color="auto"/>
              <w:left w:val="double" w:sz="4" w:space="0" w:color="auto"/>
              <w:bottom w:val="double" w:sz="4" w:space="0" w:color="auto"/>
              <w:right w:val="double" w:sz="4" w:space="0" w:color="auto"/>
            </w:tcBorders>
            <w:vAlign w:val="center"/>
          </w:tcPr>
          <w:p w14:paraId="7D555B8F" w14:textId="77777777" w:rsidR="001E68AF" w:rsidRDefault="001E68AF" w:rsidP="005C505E">
            <w:pPr>
              <w:jc w:val="center"/>
              <w:rPr>
                <w:rFonts w:ascii="Arial" w:hAnsi="Arial" w:cs="Arial"/>
                <w:noProof/>
                <w:sz w:val="21"/>
                <w:szCs w:val="21"/>
                <w:lang w:eastAsia="en-GB"/>
              </w:rPr>
            </w:pPr>
            <w:r>
              <w:rPr>
                <w:rFonts w:ascii="Arial" w:hAnsi="Arial" w:cs="Arial"/>
                <w:noProof/>
                <w:sz w:val="21"/>
                <w:szCs w:val="21"/>
                <w:lang w:eastAsia="en-GB"/>
              </w:rPr>
              <w:t>50%</w:t>
            </w:r>
          </w:p>
        </w:tc>
        <w:tc>
          <w:tcPr>
            <w:tcW w:w="999" w:type="dxa"/>
            <w:tcBorders>
              <w:top w:val="double" w:sz="4" w:space="0" w:color="auto"/>
              <w:left w:val="double" w:sz="4" w:space="0" w:color="auto"/>
              <w:bottom w:val="double" w:sz="4" w:space="0" w:color="auto"/>
              <w:right w:val="double" w:sz="4" w:space="0" w:color="auto"/>
            </w:tcBorders>
            <w:vAlign w:val="center"/>
          </w:tcPr>
          <w:p w14:paraId="4EA68551"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w:t>
            </w:r>
          </w:p>
        </w:tc>
        <w:tc>
          <w:tcPr>
            <w:tcW w:w="1127" w:type="dxa"/>
            <w:tcBorders>
              <w:top w:val="double" w:sz="4" w:space="0" w:color="auto"/>
              <w:left w:val="double" w:sz="4" w:space="0" w:color="auto"/>
              <w:bottom w:val="double" w:sz="4" w:space="0" w:color="auto"/>
              <w:right w:val="double" w:sz="4" w:space="0" w:color="auto"/>
            </w:tcBorders>
            <w:vAlign w:val="center"/>
          </w:tcPr>
          <w:p w14:paraId="655564BE" w14:textId="77777777" w:rsidR="001E68AF" w:rsidRDefault="001E68AF" w:rsidP="005C505E">
            <w:pPr>
              <w:jc w:val="center"/>
              <w:rPr>
                <w:rFonts w:ascii="Arial" w:hAnsi="Arial" w:cs="Arial"/>
                <w:noProof/>
                <w:sz w:val="21"/>
                <w:szCs w:val="21"/>
                <w:lang w:eastAsia="en-GB"/>
              </w:rPr>
            </w:pPr>
            <w:r>
              <w:rPr>
                <w:rFonts w:ascii="Arial" w:hAnsi="Arial" w:cs="Arial"/>
                <w:noProof/>
                <w:sz w:val="21"/>
                <w:szCs w:val="21"/>
                <w:lang w:eastAsia="en-GB"/>
              </w:rPr>
              <w:t>50%</w:t>
            </w:r>
          </w:p>
        </w:tc>
        <w:tc>
          <w:tcPr>
            <w:tcW w:w="999" w:type="dxa"/>
            <w:tcBorders>
              <w:top w:val="double" w:sz="4" w:space="0" w:color="auto"/>
              <w:left w:val="double" w:sz="4" w:space="0" w:color="auto"/>
              <w:bottom w:val="double" w:sz="4" w:space="0" w:color="auto"/>
              <w:right w:val="double" w:sz="4" w:space="0" w:color="auto"/>
            </w:tcBorders>
            <w:vAlign w:val="center"/>
          </w:tcPr>
          <w:p w14:paraId="1806B194"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30%</w:t>
            </w:r>
          </w:p>
        </w:tc>
        <w:tc>
          <w:tcPr>
            <w:tcW w:w="1127" w:type="dxa"/>
            <w:tcBorders>
              <w:top w:val="double" w:sz="4" w:space="0" w:color="auto"/>
              <w:left w:val="double" w:sz="4" w:space="0" w:color="auto"/>
              <w:bottom w:val="double" w:sz="4" w:space="0" w:color="auto"/>
              <w:right w:val="double" w:sz="4" w:space="0" w:color="auto"/>
            </w:tcBorders>
            <w:vAlign w:val="center"/>
          </w:tcPr>
          <w:p w14:paraId="53D74B76" w14:textId="77777777" w:rsidR="001E68AF" w:rsidRDefault="001E68AF" w:rsidP="005C505E">
            <w:pPr>
              <w:jc w:val="center"/>
              <w:rPr>
                <w:rFonts w:ascii="Arial" w:hAnsi="Arial" w:cs="Arial"/>
                <w:noProof/>
                <w:sz w:val="21"/>
                <w:szCs w:val="21"/>
                <w:lang w:eastAsia="en-GB"/>
              </w:rPr>
            </w:pPr>
            <w:r>
              <w:rPr>
                <w:rFonts w:ascii="Arial" w:hAnsi="Arial" w:cs="Arial"/>
                <w:noProof/>
                <w:sz w:val="21"/>
                <w:szCs w:val="21"/>
                <w:lang w:eastAsia="en-GB"/>
              </w:rPr>
              <w:t>50%</w:t>
            </w:r>
          </w:p>
        </w:tc>
        <w:tc>
          <w:tcPr>
            <w:tcW w:w="1089" w:type="dxa"/>
            <w:tcBorders>
              <w:top w:val="double" w:sz="4" w:space="0" w:color="auto"/>
              <w:left w:val="double" w:sz="4" w:space="0" w:color="auto"/>
              <w:bottom w:val="double" w:sz="4" w:space="0" w:color="auto"/>
              <w:right w:val="double" w:sz="4" w:space="0" w:color="auto"/>
            </w:tcBorders>
            <w:vAlign w:val="center"/>
          </w:tcPr>
          <w:p w14:paraId="0576DFC3"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30%</w:t>
            </w:r>
          </w:p>
        </w:tc>
        <w:tc>
          <w:tcPr>
            <w:tcW w:w="1127" w:type="dxa"/>
            <w:tcBorders>
              <w:top w:val="double" w:sz="4" w:space="0" w:color="auto"/>
              <w:left w:val="double" w:sz="4" w:space="0" w:color="auto"/>
              <w:bottom w:val="double" w:sz="4" w:space="0" w:color="auto"/>
              <w:right w:val="double" w:sz="4" w:space="0" w:color="auto"/>
            </w:tcBorders>
            <w:vAlign w:val="center"/>
          </w:tcPr>
          <w:p w14:paraId="3C72F2EA" w14:textId="77777777" w:rsidR="001E68AF" w:rsidRDefault="001E68AF" w:rsidP="005C505E">
            <w:pPr>
              <w:jc w:val="center"/>
              <w:rPr>
                <w:rFonts w:ascii="Arial" w:hAnsi="Arial" w:cs="Arial"/>
                <w:noProof/>
                <w:sz w:val="21"/>
                <w:szCs w:val="21"/>
                <w:lang w:eastAsia="en-GB"/>
              </w:rPr>
            </w:pPr>
            <w:r>
              <w:rPr>
                <w:rFonts w:ascii="Arial" w:hAnsi="Arial" w:cs="Arial"/>
                <w:noProof/>
                <w:sz w:val="21"/>
                <w:szCs w:val="21"/>
                <w:lang w:eastAsia="en-GB"/>
              </w:rPr>
              <w:t>50%</w:t>
            </w:r>
          </w:p>
        </w:tc>
        <w:tc>
          <w:tcPr>
            <w:tcW w:w="999" w:type="dxa"/>
            <w:tcBorders>
              <w:top w:val="double" w:sz="4" w:space="0" w:color="auto"/>
              <w:left w:val="double" w:sz="4" w:space="0" w:color="auto"/>
              <w:bottom w:val="double" w:sz="4" w:space="0" w:color="auto"/>
              <w:right w:val="double" w:sz="4" w:space="0" w:color="auto"/>
            </w:tcBorders>
            <w:vAlign w:val="center"/>
          </w:tcPr>
          <w:p w14:paraId="20DDC1E4"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20%</w:t>
            </w:r>
          </w:p>
        </w:tc>
      </w:tr>
      <w:tr w:rsidR="001E68AF" w14:paraId="62104943" w14:textId="77777777" w:rsidTr="001E68AF">
        <w:trPr>
          <w:trHeight w:val="393"/>
        </w:trPr>
        <w:tc>
          <w:tcPr>
            <w:tcW w:w="2843" w:type="dxa"/>
            <w:tcBorders>
              <w:top w:val="double" w:sz="4" w:space="0" w:color="auto"/>
              <w:left w:val="double" w:sz="4" w:space="0" w:color="auto"/>
              <w:bottom w:val="double" w:sz="4" w:space="0" w:color="auto"/>
              <w:right w:val="double" w:sz="4" w:space="0" w:color="auto"/>
            </w:tcBorders>
            <w:vAlign w:val="center"/>
            <w:hideMark/>
          </w:tcPr>
          <w:p w14:paraId="797539E9"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Average Scaled Score</w:t>
            </w:r>
          </w:p>
          <w:p w14:paraId="213BA88A"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School</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08BD8A95"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106</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6A7A1E70" w14:textId="77777777" w:rsidR="001E68AF" w:rsidRDefault="001E68AF" w:rsidP="005C505E">
            <w:pPr>
              <w:jc w:val="center"/>
              <w:rPr>
                <w:rFonts w:ascii="Arial" w:hAnsi="Arial" w:cs="Arial"/>
                <w:sz w:val="21"/>
                <w:szCs w:val="21"/>
                <w:lang w:eastAsia="en-GB"/>
              </w:rPr>
            </w:pPr>
            <w:r>
              <w:rPr>
                <w:rFonts w:ascii="Arial" w:hAnsi="Arial" w:cs="Arial"/>
                <w:lang w:eastAsia="en-GB"/>
              </w:rPr>
              <w:t>N/A</w:t>
            </w:r>
          </w:p>
        </w:tc>
        <w:tc>
          <w:tcPr>
            <w:tcW w:w="2127" w:type="dxa"/>
            <w:gridSpan w:val="2"/>
            <w:tcBorders>
              <w:top w:val="double" w:sz="4" w:space="0" w:color="auto"/>
              <w:left w:val="double" w:sz="4" w:space="0" w:color="auto"/>
              <w:bottom w:val="double" w:sz="4" w:space="0" w:color="auto"/>
              <w:right w:val="double" w:sz="4" w:space="0" w:color="auto"/>
            </w:tcBorders>
            <w:vAlign w:val="center"/>
          </w:tcPr>
          <w:p w14:paraId="69EEA43F"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107</w:t>
            </w:r>
          </w:p>
        </w:tc>
        <w:tc>
          <w:tcPr>
            <w:tcW w:w="2216" w:type="dxa"/>
            <w:gridSpan w:val="2"/>
            <w:tcBorders>
              <w:top w:val="double" w:sz="4" w:space="0" w:color="auto"/>
              <w:left w:val="double" w:sz="4" w:space="0" w:color="auto"/>
              <w:bottom w:val="double" w:sz="4" w:space="0" w:color="auto"/>
              <w:right w:val="double" w:sz="4" w:space="0" w:color="auto"/>
            </w:tcBorders>
            <w:vAlign w:val="center"/>
          </w:tcPr>
          <w:p w14:paraId="032004DE" w14:textId="77777777" w:rsidR="001E68AF" w:rsidRDefault="001E68AF" w:rsidP="005C505E">
            <w:pPr>
              <w:jc w:val="center"/>
              <w:rPr>
                <w:rFonts w:ascii="Arial" w:hAnsi="Arial" w:cs="Arial"/>
                <w:sz w:val="21"/>
                <w:szCs w:val="21"/>
                <w:lang w:eastAsia="en-GB"/>
              </w:rPr>
            </w:pPr>
            <w:r>
              <w:rPr>
                <w:rFonts w:ascii="Arial" w:hAnsi="Arial" w:cs="Arial"/>
                <w:sz w:val="21"/>
                <w:szCs w:val="21"/>
                <w:lang w:eastAsia="en-GB"/>
              </w:rPr>
              <w:t>107</w:t>
            </w:r>
          </w:p>
        </w:tc>
        <w:tc>
          <w:tcPr>
            <w:tcW w:w="2127" w:type="dxa"/>
            <w:gridSpan w:val="2"/>
            <w:vMerge w:val="restart"/>
            <w:tcBorders>
              <w:top w:val="double" w:sz="4" w:space="0" w:color="auto"/>
              <w:left w:val="double" w:sz="4" w:space="0" w:color="auto"/>
              <w:bottom w:val="double" w:sz="4" w:space="0" w:color="auto"/>
              <w:right w:val="double" w:sz="4" w:space="0" w:color="auto"/>
            </w:tcBorders>
            <w:vAlign w:val="center"/>
          </w:tcPr>
          <w:p w14:paraId="7E677569" w14:textId="77777777" w:rsidR="001E68AF" w:rsidRDefault="001E68AF" w:rsidP="005C505E">
            <w:pPr>
              <w:rPr>
                <w:rFonts w:ascii="Arial" w:hAnsi="Arial" w:cs="Arial"/>
                <w:sz w:val="21"/>
                <w:szCs w:val="21"/>
                <w:lang w:eastAsia="en-GB"/>
              </w:rPr>
            </w:pPr>
          </w:p>
        </w:tc>
      </w:tr>
      <w:tr w:rsidR="001E68AF" w14:paraId="71DA7AF1" w14:textId="77777777" w:rsidTr="001E68AF">
        <w:trPr>
          <w:trHeight w:val="167"/>
        </w:trPr>
        <w:tc>
          <w:tcPr>
            <w:tcW w:w="2843" w:type="dxa"/>
            <w:tcBorders>
              <w:top w:val="double" w:sz="4" w:space="0" w:color="auto"/>
              <w:left w:val="double" w:sz="4" w:space="0" w:color="auto"/>
              <w:bottom w:val="double" w:sz="4" w:space="0" w:color="auto"/>
              <w:right w:val="double" w:sz="4" w:space="0" w:color="auto"/>
            </w:tcBorders>
            <w:vAlign w:val="center"/>
            <w:hideMark/>
          </w:tcPr>
          <w:p w14:paraId="25D77385" w14:textId="77777777" w:rsidR="001E68AF" w:rsidRDefault="001E68AF" w:rsidP="005C505E">
            <w:pPr>
              <w:jc w:val="center"/>
              <w:rPr>
                <w:rFonts w:ascii="Arial" w:hAnsi="Arial" w:cs="Arial"/>
                <w:lang w:eastAsia="en-GB"/>
              </w:rPr>
            </w:pPr>
            <w:r>
              <w:rPr>
                <w:rFonts w:ascii="Arial" w:hAnsi="Arial" w:cs="Arial"/>
                <w:lang w:eastAsia="en-GB"/>
              </w:rPr>
              <w:t>Average Scaled Score</w:t>
            </w:r>
          </w:p>
          <w:p w14:paraId="55778989" w14:textId="77777777" w:rsidR="001E68AF" w:rsidRDefault="001E68AF" w:rsidP="005C505E">
            <w:pPr>
              <w:jc w:val="center"/>
              <w:rPr>
                <w:rFonts w:ascii="Arial" w:hAnsi="Arial" w:cs="Arial"/>
                <w:lang w:eastAsia="en-GB"/>
              </w:rPr>
            </w:pPr>
            <w:r>
              <w:rPr>
                <w:rFonts w:ascii="Arial" w:hAnsi="Arial" w:cs="Arial"/>
                <w:lang w:eastAsia="en-GB"/>
              </w:rPr>
              <w:t>National 19</w:t>
            </w:r>
          </w:p>
          <w:p w14:paraId="65E42CE7" w14:textId="77777777" w:rsidR="001E68AF" w:rsidRDefault="001E68AF" w:rsidP="005C505E">
            <w:pPr>
              <w:jc w:val="center"/>
              <w:rPr>
                <w:rFonts w:ascii="Arial" w:hAnsi="Arial" w:cs="Arial"/>
                <w:lang w:eastAsia="en-GB"/>
              </w:rPr>
            </w:pPr>
            <w:r>
              <w:rPr>
                <w:rFonts w:ascii="Arial" w:hAnsi="Arial" w:cs="Arial"/>
                <w:lang w:eastAsia="en-GB"/>
              </w:rPr>
              <w:t>22</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7D9B757A" w14:textId="77777777" w:rsidR="001E68AF" w:rsidRDefault="001E68AF" w:rsidP="005C505E">
            <w:pPr>
              <w:jc w:val="center"/>
              <w:rPr>
                <w:rFonts w:ascii="Arial" w:hAnsi="Arial" w:cs="Arial"/>
                <w:lang w:eastAsia="en-GB"/>
              </w:rPr>
            </w:pPr>
            <w:r>
              <w:rPr>
                <w:rFonts w:ascii="Arial" w:hAnsi="Arial" w:cs="Arial"/>
                <w:lang w:eastAsia="en-GB"/>
              </w:rPr>
              <w:t>104</w:t>
            </w:r>
          </w:p>
          <w:p w14:paraId="4FF6C82C" w14:textId="77777777" w:rsidR="001E68AF" w:rsidRDefault="001E68AF" w:rsidP="005C505E">
            <w:pPr>
              <w:jc w:val="center"/>
              <w:rPr>
                <w:rFonts w:ascii="Arial" w:hAnsi="Arial" w:cs="Arial"/>
                <w:lang w:eastAsia="en-GB"/>
              </w:rPr>
            </w:pPr>
          </w:p>
          <w:p w14:paraId="496A2DC1" w14:textId="77777777" w:rsidR="001E68AF" w:rsidRDefault="001E68AF" w:rsidP="005C505E">
            <w:pPr>
              <w:jc w:val="center"/>
              <w:rPr>
                <w:rFonts w:ascii="Arial" w:hAnsi="Arial" w:cs="Arial"/>
                <w:lang w:eastAsia="en-GB"/>
              </w:rPr>
            </w:pPr>
            <w:r>
              <w:rPr>
                <w:rFonts w:ascii="Arial" w:hAnsi="Arial" w:cs="Arial"/>
                <w:lang w:eastAsia="en-GB"/>
              </w:rPr>
              <w:t>105</w:t>
            </w:r>
          </w:p>
          <w:p w14:paraId="096A22ED" w14:textId="77777777" w:rsidR="001E68AF" w:rsidRDefault="001E68AF" w:rsidP="005C505E">
            <w:pPr>
              <w:jc w:val="center"/>
              <w:rPr>
                <w:rFonts w:ascii="Arial" w:hAnsi="Arial" w:cs="Arial"/>
                <w:lang w:eastAsia="en-GB"/>
              </w:rPr>
            </w:pP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47CAA175" w14:textId="77777777" w:rsidR="001E68AF" w:rsidRDefault="001E68AF" w:rsidP="005C505E">
            <w:pPr>
              <w:jc w:val="center"/>
              <w:rPr>
                <w:rFonts w:ascii="Arial" w:hAnsi="Arial" w:cs="Arial"/>
                <w:lang w:eastAsia="en-GB"/>
              </w:rPr>
            </w:pPr>
            <w:r>
              <w:rPr>
                <w:rFonts w:ascii="Arial" w:hAnsi="Arial" w:cs="Arial"/>
                <w:lang w:eastAsia="en-GB"/>
              </w:rPr>
              <w:t>N/A</w:t>
            </w:r>
          </w:p>
        </w:tc>
        <w:tc>
          <w:tcPr>
            <w:tcW w:w="2127" w:type="dxa"/>
            <w:gridSpan w:val="2"/>
            <w:tcBorders>
              <w:top w:val="double" w:sz="4" w:space="0" w:color="auto"/>
              <w:left w:val="double" w:sz="4" w:space="0" w:color="auto"/>
              <w:bottom w:val="double" w:sz="4" w:space="0" w:color="auto"/>
              <w:right w:val="double" w:sz="4" w:space="0" w:color="auto"/>
            </w:tcBorders>
            <w:vAlign w:val="center"/>
            <w:hideMark/>
          </w:tcPr>
          <w:p w14:paraId="43A0EAA8" w14:textId="77777777" w:rsidR="001E68AF" w:rsidRDefault="001E68AF" w:rsidP="005C505E">
            <w:pPr>
              <w:jc w:val="center"/>
              <w:rPr>
                <w:rFonts w:ascii="Arial" w:hAnsi="Arial" w:cs="Arial"/>
                <w:lang w:eastAsia="en-GB"/>
              </w:rPr>
            </w:pPr>
            <w:r>
              <w:rPr>
                <w:rFonts w:ascii="Arial" w:hAnsi="Arial" w:cs="Arial"/>
                <w:lang w:eastAsia="en-GB"/>
              </w:rPr>
              <w:t>106</w:t>
            </w:r>
          </w:p>
          <w:p w14:paraId="0F57111E" w14:textId="77777777" w:rsidR="001E68AF" w:rsidRDefault="001E68AF" w:rsidP="005C505E">
            <w:pPr>
              <w:jc w:val="center"/>
              <w:rPr>
                <w:rFonts w:ascii="Arial" w:hAnsi="Arial" w:cs="Arial"/>
                <w:lang w:eastAsia="en-GB"/>
              </w:rPr>
            </w:pPr>
          </w:p>
          <w:p w14:paraId="1A385676" w14:textId="77777777" w:rsidR="001E68AF" w:rsidRDefault="001E68AF" w:rsidP="005C505E">
            <w:pPr>
              <w:jc w:val="center"/>
              <w:rPr>
                <w:rFonts w:ascii="Arial" w:hAnsi="Arial" w:cs="Arial"/>
                <w:lang w:eastAsia="en-GB"/>
              </w:rPr>
            </w:pPr>
            <w:r>
              <w:rPr>
                <w:rFonts w:ascii="Arial" w:hAnsi="Arial" w:cs="Arial"/>
                <w:lang w:eastAsia="en-GB"/>
              </w:rPr>
              <w:t>105</w:t>
            </w:r>
          </w:p>
        </w:tc>
        <w:tc>
          <w:tcPr>
            <w:tcW w:w="2216" w:type="dxa"/>
            <w:gridSpan w:val="2"/>
            <w:tcBorders>
              <w:top w:val="double" w:sz="4" w:space="0" w:color="auto"/>
              <w:left w:val="double" w:sz="4" w:space="0" w:color="auto"/>
              <w:bottom w:val="double" w:sz="4" w:space="0" w:color="auto"/>
              <w:right w:val="double" w:sz="4" w:space="0" w:color="auto"/>
            </w:tcBorders>
            <w:vAlign w:val="center"/>
            <w:hideMark/>
          </w:tcPr>
          <w:p w14:paraId="7E59A6EF" w14:textId="77777777" w:rsidR="001E68AF" w:rsidRDefault="001E68AF" w:rsidP="005C505E">
            <w:pPr>
              <w:jc w:val="center"/>
              <w:rPr>
                <w:rFonts w:ascii="Arial" w:hAnsi="Arial" w:cs="Arial"/>
                <w:lang w:eastAsia="en-GB"/>
              </w:rPr>
            </w:pPr>
            <w:r>
              <w:rPr>
                <w:rFonts w:ascii="Arial" w:hAnsi="Arial" w:cs="Arial"/>
                <w:lang w:eastAsia="en-GB"/>
              </w:rPr>
              <w:t>105</w:t>
            </w:r>
          </w:p>
          <w:p w14:paraId="50661642" w14:textId="77777777" w:rsidR="001E68AF" w:rsidRDefault="001E68AF" w:rsidP="005C505E">
            <w:pPr>
              <w:jc w:val="center"/>
              <w:rPr>
                <w:rFonts w:ascii="Arial" w:hAnsi="Arial" w:cs="Arial"/>
                <w:lang w:eastAsia="en-GB"/>
              </w:rPr>
            </w:pPr>
          </w:p>
          <w:p w14:paraId="7770D07E" w14:textId="77777777" w:rsidR="001E68AF" w:rsidRDefault="001E68AF" w:rsidP="005C505E">
            <w:pPr>
              <w:jc w:val="center"/>
              <w:rPr>
                <w:rFonts w:ascii="Arial" w:hAnsi="Arial" w:cs="Arial"/>
                <w:lang w:eastAsia="en-GB"/>
              </w:rPr>
            </w:pPr>
            <w:r>
              <w:rPr>
                <w:rFonts w:ascii="Arial" w:hAnsi="Arial" w:cs="Arial"/>
                <w:lang w:eastAsia="en-GB"/>
              </w:rPr>
              <w:t>104</w:t>
            </w: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3DFB6EE7" w14:textId="77777777" w:rsidR="001E68AF" w:rsidRDefault="001E68AF" w:rsidP="005C505E">
            <w:pPr>
              <w:rPr>
                <w:rFonts w:ascii="Arial" w:hAnsi="Arial" w:cs="Arial"/>
                <w:sz w:val="21"/>
                <w:szCs w:val="21"/>
                <w:lang w:eastAsia="en-GB"/>
              </w:rPr>
            </w:pPr>
          </w:p>
        </w:tc>
      </w:tr>
    </w:tbl>
    <w:p w14:paraId="455A92EC" w14:textId="77777777" w:rsidR="001E68AF" w:rsidRPr="00134567" w:rsidRDefault="001E68AF" w:rsidP="006F3810">
      <w:pPr>
        <w:pStyle w:val="NoSpacing"/>
        <w:rPr>
          <w:rFonts w:asciiTheme="minorHAnsi" w:hAnsiTheme="minorHAnsi" w:cstheme="minorHAnsi"/>
          <w:sz w:val="20"/>
          <w:szCs w:val="20"/>
        </w:rPr>
      </w:pPr>
    </w:p>
    <w:p w14:paraId="266A0646" w14:textId="77777777" w:rsidR="000C3CED" w:rsidRPr="00134567" w:rsidRDefault="000C3CED" w:rsidP="006F3810">
      <w:pPr>
        <w:pStyle w:val="NoSpacing"/>
        <w:rPr>
          <w:rFonts w:asciiTheme="minorHAnsi" w:hAnsiTheme="minorHAnsi" w:cstheme="minorHAnsi"/>
          <w:sz w:val="20"/>
          <w:szCs w:val="20"/>
        </w:rPr>
      </w:pPr>
    </w:p>
    <w:p w14:paraId="4C7F7E73" w14:textId="77777777" w:rsidR="000C3CED" w:rsidRPr="00134567" w:rsidRDefault="000C3CED" w:rsidP="006F3810">
      <w:pPr>
        <w:pStyle w:val="NoSpacing"/>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029BB" w:rsidRPr="00134567" w14:paraId="1FCB7D00" w14:textId="77777777" w:rsidTr="507E9780">
        <w:tc>
          <w:tcPr>
            <w:tcW w:w="14174" w:type="dxa"/>
            <w:shd w:val="clear" w:color="auto" w:fill="B6DDE8" w:themeFill="accent5" w:themeFillTint="66"/>
          </w:tcPr>
          <w:p w14:paraId="5222E582" w14:textId="77777777" w:rsidR="003029BB" w:rsidRPr="00134567" w:rsidRDefault="003029BB" w:rsidP="003029BB">
            <w:pPr>
              <w:pStyle w:val="ListParagraph"/>
              <w:numPr>
                <w:ilvl w:val="0"/>
                <w:numId w:val="12"/>
              </w:numPr>
              <w:spacing w:after="0" w:line="360" w:lineRule="auto"/>
              <w:rPr>
                <w:rFonts w:asciiTheme="minorHAnsi" w:hAnsiTheme="minorHAnsi" w:cstheme="minorHAnsi"/>
                <w:b/>
                <w:sz w:val="20"/>
                <w:szCs w:val="20"/>
              </w:rPr>
            </w:pPr>
            <w:r w:rsidRPr="00134567">
              <w:rPr>
                <w:rFonts w:asciiTheme="minorHAnsi" w:hAnsiTheme="minorHAnsi" w:cstheme="minorHAnsi"/>
                <w:b/>
                <w:sz w:val="20"/>
                <w:szCs w:val="20"/>
              </w:rPr>
              <w:t>Barriers to learning</w:t>
            </w:r>
            <w:r w:rsidR="004A614D" w:rsidRPr="00134567">
              <w:rPr>
                <w:rFonts w:asciiTheme="minorHAnsi" w:hAnsiTheme="minorHAnsi" w:cstheme="minorHAnsi"/>
                <w:b/>
                <w:sz w:val="20"/>
                <w:szCs w:val="20"/>
              </w:rPr>
              <w:t xml:space="preserve"> from analysis of needs carried out by the families team</w:t>
            </w:r>
          </w:p>
        </w:tc>
      </w:tr>
      <w:tr w:rsidR="003029BB" w:rsidRPr="00134567" w14:paraId="0B18B01C" w14:textId="77777777" w:rsidTr="507E9780">
        <w:trPr>
          <w:trHeight w:val="742"/>
        </w:trPr>
        <w:tc>
          <w:tcPr>
            <w:tcW w:w="14174" w:type="dxa"/>
            <w:vAlign w:val="center"/>
          </w:tcPr>
          <w:p w14:paraId="5C873B7F" w14:textId="77777777" w:rsidR="000C3CED" w:rsidRPr="00134567" w:rsidRDefault="000C3CED" w:rsidP="000C3CED">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In school barriers</w:t>
            </w:r>
          </w:p>
          <w:p w14:paraId="4B025073" w14:textId="1C550BC8" w:rsidR="00642ACA" w:rsidRPr="00134567" w:rsidRDefault="00642ACA" w:rsidP="00AB59A4">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Some children within the group have specific learning needs or complex needs which require additional pro</w:t>
            </w:r>
            <w:r w:rsidR="00FC6E60" w:rsidRPr="00134567">
              <w:rPr>
                <w:rFonts w:asciiTheme="minorHAnsi" w:hAnsiTheme="minorHAnsi" w:cstheme="minorHAnsi"/>
                <w:sz w:val="20"/>
                <w:szCs w:val="20"/>
              </w:rPr>
              <w:t>vision both in and out of class</w:t>
            </w:r>
            <w:r w:rsidRPr="00134567">
              <w:rPr>
                <w:rFonts w:asciiTheme="minorHAnsi" w:hAnsiTheme="minorHAnsi" w:cstheme="minorHAnsi"/>
                <w:sz w:val="20"/>
                <w:szCs w:val="20"/>
              </w:rPr>
              <w:t xml:space="preserve"> </w:t>
            </w:r>
          </w:p>
          <w:p w14:paraId="32D53966" w14:textId="77777777" w:rsidR="006E32C3" w:rsidRPr="00134567" w:rsidRDefault="00642ACA" w:rsidP="00AB59A4">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Historical issues surrounding education as a priority</w:t>
            </w:r>
          </w:p>
          <w:p w14:paraId="3907CDEE" w14:textId="430DD947" w:rsidR="00357F60"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Narrow life experiences meaning they </w:t>
            </w:r>
            <w:r w:rsidR="00586210" w:rsidRPr="00134567">
              <w:rPr>
                <w:rFonts w:asciiTheme="minorHAnsi" w:hAnsiTheme="minorHAnsi" w:cstheme="minorHAnsi"/>
                <w:sz w:val="20"/>
                <w:szCs w:val="20"/>
              </w:rPr>
              <w:t xml:space="preserve">are unable to access some areas of the curriculum </w:t>
            </w:r>
            <w:r w:rsidR="007038CC" w:rsidRPr="00134567">
              <w:rPr>
                <w:rFonts w:asciiTheme="minorHAnsi" w:hAnsiTheme="minorHAnsi" w:cstheme="minorHAnsi"/>
                <w:sz w:val="20"/>
                <w:szCs w:val="20"/>
              </w:rPr>
              <w:t>i.e.</w:t>
            </w:r>
            <w:r w:rsidR="00586210" w:rsidRPr="00134567">
              <w:rPr>
                <w:rFonts w:asciiTheme="minorHAnsi" w:hAnsiTheme="minorHAnsi" w:cstheme="minorHAnsi"/>
                <w:sz w:val="20"/>
                <w:szCs w:val="20"/>
              </w:rPr>
              <w:t xml:space="preserve"> writing</w:t>
            </w:r>
          </w:p>
          <w:p w14:paraId="7B73EF0F" w14:textId="7E2E14FF" w:rsidR="00586210" w:rsidRPr="00134567" w:rsidRDefault="00586210"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Vocabulary size in early years</w:t>
            </w:r>
            <w:r w:rsidR="00DF4C2C" w:rsidRPr="00134567">
              <w:rPr>
                <w:rFonts w:asciiTheme="minorHAnsi" w:hAnsiTheme="minorHAnsi" w:cstheme="minorHAnsi"/>
                <w:sz w:val="20"/>
                <w:szCs w:val="20"/>
              </w:rPr>
              <w:t xml:space="preserve"> and KS 1</w:t>
            </w:r>
            <w:r w:rsidR="00242F96" w:rsidRPr="00134567">
              <w:rPr>
                <w:rFonts w:asciiTheme="minorHAnsi" w:hAnsiTheme="minorHAnsi" w:cstheme="minorHAnsi"/>
                <w:sz w:val="20"/>
                <w:szCs w:val="20"/>
              </w:rPr>
              <w:t xml:space="preserve"> and 2</w:t>
            </w:r>
            <w:r w:rsidRPr="00134567">
              <w:rPr>
                <w:rFonts w:asciiTheme="minorHAnsi" w:hAnsiTheme="minorHAnsi" w:cstheme="minorHAnsi"/>
                <w:sz w:val="20"/>
                <w:szCs w:val="20"/>
              </w:rPr>
              <w:t xml:space="preserve"> – needs increasing to ensuring breadth and narrowing the gap</w:t>
            </w:r>
          </w:p>
          <w:p w14:paraId="29A71D38" w14:textId="41B0AEF7" w:rsidR="00EE6A45" w:rsidRPr="00134567" w:rsidRDefault="000D1D7F" w:rsidP="00EE6A45">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Writing stamina</w:t>
            </w:r>
          </w:p>
        </w:tc>
      </w:tr>
      <w:tr w:rsidR="000C3CED" w:rsidRPr="00134567" w14:paraId="144E7C34" w14:textId="77777777" w:rsidTr="507E9780">
        <w:trPr>
          <w:trHeight w:val="742"/>
        </w:trPr>
        <w:tc>
          <w:tcPr>
            <w:tcW w:w="14174" w:type="dxa"/>
            <w:vAlign w:val="center"/>
          </w:tcPr>
          <w:p w14:paraId="4D28CF94" w14:textId="77777777" w:rsidR="000C3CED" w:rsidRPr="00134567" w:rsidRDefault="000C3CED" w:rsidP="000C3CED">
            <w:p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External Barriers </w:t>
            </w:r>
          </w:p>
          <w:p w14:paraId="31B03D74" w14:textId="4C1757F9" w:rsidR="000C3CED"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A small minority have at</w:t>
            </w:r>
            <w:r w:rsidR="005D0FC7" w:rsidRPr="00134567">
              <w:rPr>
                <w:rFonts w:asciiTheme="minorHAnsi" w:hAnsiTheme="minorHAnsi" w:cstheme="minorHAnsi"/>
                <w:sz w:val="20"/>
                <w:szCs w:val="20"/>
              </w:rPr>
              <w:t>tendance and punctuality issues</w:t>
            </w:r>
            <w:r w:rsidRPr="00134567">
              <w:rPr>
                <w:rFonts w:asciiTheme="minorHAnsi" w:hAnsiTheme="minorHAnsi" w:cstheme="minorHAnsi"/>
                <w:sz w:val="20"/>
                <w:szCs w:val="20"/>
              </w:rPr>
              <w:t xml:space="preserve"> </w:t>
            </w:r>
          </w:p>
          <w:p w14:paraId="138FB76C" w14:textId="0641EC08" w:rsidR="000C3CED" w:rsidRPr="00134567" w:rsidRDefault="000C3CED" w:rsidP="507E9780">
            <w:pPr>
              <w:pStyle w:val="ListParagraph"/>
              <w:numPr>
                <w:ilvl w:val="0"/>
                <w:numId w:val="23"/>
              </w:numPr>
              <w:spacing w:after="0" w:line="240" w:lineRule="auto"/>
              <w:rPr>
                <w:rFonts w:asciiTheme="minorHAnsi" w:hAnsiTheme="minorHAnsi" w:cstheme="minorBidi"/>
                <w:sz w:val="20"/>
                <w:szCs w:val="20"/>
              </w:rPr>
            </w:pPr>
            <w:r w:rsidRPr="00134567">
              <w:rPr>
                <w:rFonts w:asciiTheme="minorHAnsi" w:hAnsiTheme="minorHAnsi" w:cstheme="minorBidi"/>
                <w:sz w:val="20"/>
                <w:szCs w:val="20"/>
              </w:rPr>
              <w:t>Children within the group have identified welfare needs and have been working with agencies such as social care, CFWB service, CAMHS and o</w:t>
            </w:r>
            <w:r w:rsidR="00FC6E60" w:rsidRPr="00134567">
              <w:rPr>
                <w:rFonts w:asciiTheme="minorHAnsi" w:hAnsiTheme="minorHAnsi" w:cstheme="minorBidi"/>
                <w:sz w:val="20"/>
                <w:szCs w:val="20"/>
              </w:rPr>
              <w:t>ther emotional support services</w:t>
            </w:r>
            <w:r w:rsidRPr="00134567">
              <w:rPr>
                <w:rFonts w:asciiTheme="minorHAnsi" w:hAnsiTheme="minorHAnsi" w:cstheme="minorBidi"/>
                <w:sz w:val="20"/>
                <w:szCs w:val="20"/>
              </w:rPr>
              <w:t xml:space="preserve"> including Freedom for Children and CANW. </w:t>
            </w:r>
          </w:p>
          <w:p w14:paraId="0B7C6056" w14:textId="4D14F817" w:rsidR="000C3CED" w:rsidRPr="00134567" w:rsidRDefault="000C3CED" w:rsidP="507E9780">
            <w:pPr>
              <w:pStyle w:val="ListParagraph"/>
              <w:numPr>
                <w:ilvl w:val="0"/>
                <w:numId w:val="23"/>
              </w:numPr>
              <w:spacing w:after="0" w:line="240" w:lineRule="auto"/>
              <w:rPr>
                <w:rFonts w:asciiTheme="minorHAnsi" w:hAnsiTheme="minorHAnsi" w:cstheme="minorBidi"/>
                <w:sz w:val="20"/>
                <w:szCs w:val="20"/>
              </w:rPr>
            </w:pPr>
            <w:r w:rsidRPr="00134567">
              <w:rPr>
                <w:rFonts w:asciiTheme="minorHAnsi" w:hAnsiTheme="minorHAnsi" w:cstheme="minorBidi"/>
                <w:sz w:val="20"/>
                <w:szCs w:val="20"/>
              </w:rPr>
              <w:t>Issues surrounding age-appropriate boundaries and guidance -Sleep deprivation due to poor behaviour expectations and routines</w:t>
            </w:r>
            <w:r w:rsidR="00EE6A45" w:rsidRPr="00134567">
              <w:rPr>
                <w:rFonts w:asciiTheme="minorHAnsi" w:hAnsiTheme="minorHAnsi" w:cstheme="minorBidi"/>
                <w:sz w:val="20"/>
                <w:szCs w:val="20"/>
              </w:rPr>
              <w:t xml:space="preserve">/ use of YouTube and gaming apps. </w:t>
            </w:r>
          </w:p>
          <w:p w14:paraId="3D887C43" w14:textId="77777777" w:rsidR="000C3CED"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Engagement with families who have a number of agencies working with them </w:t>
            </w:r>
          </w:p>
          <w:p w14:paraId="3813F8F2" w14:textId="2D6710B3" w:rsidR="000C3CED" w:rsidRPr="00134567" w:rsidRDefault="000C3CED"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Narrow life experiences and aspirations due financial constraints</w:t>
            </w:r>
            <w:r w:rsidR="00604104" w:rsidRPr="00134567">
              <w:rPr>
                <w:rFonts w:asciiTheme="minorHAnsi" w:hAnsiTheme="minorHAnsi" w:cstheme="minorHAnsi"/>
                <w:sz w:val="20"/>
                <w:szCs w:val="20"/>
              </w:rPr>
              <w:t>,</w:t>
            </w:r>
            <w:r w:rsidR="00FC6E60" w:rsidRPr="00134567">
              <w:rPr>
                <w:rFonts w:asciiTheme="minorHAnsi" w:hAnsiTheme="minorHAnsi" w:cstheme="minorHAnsi"/>
                <w:sz w:val="20"/>
                <w:szCs w:val="20"/>
              </w:rPr>
              <w:t xml:space="preserve"> </w:t>
            </w:r>
            <w:r w:rsidR="00EE6A45" w:rsidRPr="00134567">
              <w:rPr>
                <w:rFonts w:asciiTheme="minorHAnsi" w:hAnsiTheme="minorHAnsi" w:cstheme="minorHAnsi"/>
                <w:sz w:val="20"/>
                <w:szCs w:val="20"/>
              </w:rPr>
              <w:t>time and priority</w:t>
            </w:r>
          </w:p>
          <w:p w14:paraId="26F0DF1B" w14:textId="041B8D80" w:rsidR="00CE3360" w:rsidRPr="00134567" w:rsidRDefault="00CE3360" w:rsidP="000C3CED">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Large number have screens, computers and gaming devices in their bedrooms as a result </w:t>
            </w:r>
            <w:r w:rsidR="00FC6E60" w:rsidRPr="00134567">
              <w:rPr>
                <w:rFonts w:asciiTheme="minorHAnsi" w:hAnsiTheme="minorHAnsi" w:cstheme="minorHAnsi"/>
                <w:sz w:val="20"/>
                <w:szCs w:val="20"/>
              </w:rPr>
              <w:t>(</w:t>
            </w:r>
            <w:r w:rsidRPr="00134567">
              <w:rPr>
                <w:rFonts w:asciiTheme="minorHAnsi" w:hAnsiTheme="minorHAnsi" w:cstheme="minorHAnsi"/>
                <w:sz w:val="20"/>
                <w:szCs w:val="20"/>
              </w:rPr>
              <w:t>and also due to parenting boundaries</w:t>
            </w:r>
            <w:r w:rsidR="00FC6E60" w:rsidRPr="00134567">
              <w:rPr>
                <w:rFonts w:asciiTheme="minorHAnsi" w:hAnsiTheme="minorHAnsi" w:cstheme="minorHAnsi"/>
                <w:sz w:val="20"/>
                <w:szCs w:val="20"/>
              </w:rPr>
              <w:t>)</w:t>
            </w:r>
            <w:r w:rsidRPr="00134567">
              <w:rPr>
                <w:rFonts w:asciiTheme="minorHAnsi" w:hAnsiTheme="minorHAnsi" w:cstheme="minorHAnsi"/>
                <w:sz w:val="20"/>
                <w:szCs w:val="20"/>
              </w:rPr>
              <w:t xml:space="preserve"> children are not going out to play or having ‘time’ away from the screen</w:t>
            </w:r>
            <w:r w:rsidR="00242F96" w:rsidRPr="00134567">
              <w:rPr>
                <w:rFonts w:asciiTheme="minorHAnsi" w:hAnsiTheme="minorHAnsi" w:cstheme="minorHAnsi"/>
                <w:sz w:val="20"/>
                <w:szCs w:val="20"/>
              </w:rPr>
              <w:t>. Lack of parental guidance on Keeping safe online</w:t>
            </w:r>
          </w:p>
          <w:p w14:paraId="2EA95170" w14:textId="667D6FEB" w:rsidR="00CE3360" w:rsidRPr="00134567" w:rsidRDefault="00CE3360"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School and </w:t>
            </w:r>
            <w:r w:rsidR="00604104" w:rsidRPr="00134567">
              <w:rPr>
                <w:rFonts w:asciiTheme="minorHAnsi" w:hAnsiTheme="minorHAnsi" w:cstheme="minorHAnsi"/>
                <w:sz w:val="20"/>
                <w:szCs w:val="20"/>
              </w:rPr>
              <w:t>learning</w:t>
            </w:r>
            <w:r w:rsidRPr="00134567">
              <w:rPr>
                <w:rFonts w:asciiTheme="minorHAnsi" w:hAnsiTheme="minorHAnsi" w:cstheme="minorHAnsi"/>
                <w:sz w:val="20"/>
                <w:szCs w:val="20"/>
              </w:rPr>
              <w:t xml:space="preserve"> not seen as important or past ‘life school’ experiences impacting on children’s</w:t>
            </w:r>
            <w:r w:rsidR="00FC6E60" w:rsidRPr="00134567">
              <w:rPr>
                <w:rFonts w:asciiTheme="minorHAnsi" w:hAnsiTheme="minorHAnsi" w:cstheme="minorHAnsi"/>
                <w:sz w:val="20"/>
                <w:szCs w:val="20"/>
              </w:rPr>
              <w:t xml:space="preserve"> </w:t>
            </w:r>
            <w:r w:rsidR="006105BE" w:rsidRPr="00134567">
              <w:rPr>
                <w:rFonts w:asciiTheme="minorHAnsi" w:hAnsiTheme="minorHAnsi" w:cstheme="minorHAnsi"/>
                <w:sz w:val="20"/>
                <w:szCs w:val="20"/>
              </w:rPr>
              <w:t>learning</w:t>
            </w:r>
          </w:p>
          <w:p w14:paraId="753B85B3" w14:textId="3CD0FD26" w:rsidR="00CE068F" w:rsidRPr="00134567" w:rsidRDefault="00CE068F"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Screen time narrowing the children’s experience and being used as a babysitter rather than using the screen to broaden and support education</w:t>
            </w:r>
          </w:p>
          <w:p w14:paraId="50FDD2FB" w14:textId="0BD4ADFE" w:rsidR="00CE3360" w:rsidRPr="00134567" w:rsidRDefault="00CE3360"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Overprotective and ‘</w:t>
            </w:r>
            <w:r w:rsidR="00FC6E60" w:rsidRPr="00134567">
              <w:rPr>
                <w:rFonts w:asciiTheme="minorHAnsi" w:hAnsiTheme="minorHAnsi" w:cstheme="minorHAnsi"/>
                <w:sz w:val="20"/>
                <w:szCs w:val="20"/>
              </w:rPr>
              <w:t xml:space="preserve">I </w:t>
            </w:r>
            <w:r w:rsidRPr="00134567">
              <w:rPr>
                <w:rFonts w:asciiTheme="minorHAnsi" w:hAnsiTheme="minorHAnsi" w:cstheme="minorHAnsi"/>
                <w:sz w:val="20"/>
                <w:szCs w:val="20"/>
              </w:rPr>
              <w:t>want’ parenting giving children the power and decision making</w:t>
            </w:r>
          </w:p>
          <w:p w14:paraId="2CB0F263" w14:textId="279FDD3B" w:rsidR="00604104" w:rsidRPr="00134567" w:rsidRDefault="00604104" w:rsidP="00CE3360">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Lack of face to face family time and shared daily experiences</w:t>
            </w:r>
          </w:p>
          <w:p w14:paraId="7DBF9814" w14:textId="5CB6D570" w:rsidR="00DF4C2C" w:rsidRPr="00134567" w:rsidRDefault="00DF4C2C" w:rsidP="00DF4C2C">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Cultural Capital low- lack of experiences and activities mean a significant amount of time spent on screens</w:t>
            </w:r>
          </w:p>
          <w:p w14:paraId="3AF6E2D2" w14:textId="595E6A33" w:rsidR="00DF4C2C" w:rsidRPr="00134567" w:rsidRDefault="00242F96" w:rsidP="00CE068F">
            <w:pPr>
              <w:pStyle w:val="ListParagraph"/>
              <w:numPr>
                <w:ilvl w:val="0"/>
                <w:numId w:val="23"/>
              </w:numPr>
              <w:spacing w:after="0" w:line="240" w:lineRule="auto"/>
              <w:rPr>
                <w:rFonts w:asciiTheme="minorHAnsi" w:hAnsiTheme="minorHAnsi" w:cstheme="minorHAnsi"/>
                <w:sz w:val="20"/>
                <w:szCs w:val="20"/>
              </w:rPr>
            </w:pPr>
            <w:r w:rsidRPr="00134567">
              <w:rPr>
                <w:rFonts w:asciiTheme="minorHAnsi" w:hAnsiTheme="minorHAnsi" w:cstheme="minorHAnsi"/>
                <w:sz w:val="20"/>
                <w:szCs w:val="20"/>
              </w:rPr>
              <w:t xml:space="preserve">Reduction on services and </w:t>
            </w:r>
            <w:r w:rsidR="00CE068F" w:rsidRPr="00134567">
              <w:rPr>
                <w:rFonts w:asciiTheme="minorHAnsi" w:hAnsiTheme="minorHAnsi" w:cstheme="minorHAnsi"/>
                <w:sz w:val="20"/>
                <w:szCs w:val="20"/>
              </w:rPr>
              <w:t>rising thresholds meaning more vulnerable/ struggling families not getting the support they needs</w:t>
            </w:r>
          </w:p>
          <w:p w14:paraId="71423740" w14:textId="77777777" w:rsidR="000C3CED" w:rsidRPr="00134567" w:rsidRDefault="000C3CED" w:rsidP="000C3CED">
            <w:pPr>
              <w:spacing w:after="0" w:line="240" w:lineRule="auto"/>
              <w:rPr>
                <w:rFonts w:asciiTheme="minorHAnsi" w:hAnsiTheme="minorHAnsi" w:cstheme="minorHAnsi"/>
                <w:sz w:val="20"/>
                <w:szCs w:val="20"/>
              </w:rPr>
            </w:pPr>
          </w:p>
        </w:tc>
      </w:tr>
      <w:tr w:rsidR="00AB48BC" w:rsidRPr="00134567" w14:paraId="772D7ED8" w14:textId="77777777" w:rsidTr="507E9780">
        <w:trPr>
          <w:trHeight w:val="742"/>
        </w:trPr>
        <w:tc>
          <w:tcPr>
            <w:tcW w:w="14174" w:type="dxa"/>
            <w:vAlign w:val="center"/>
          </w:tcPr>
          <w:p w14:paraId="78588684" w14:textId="1BA4EF4B" w:rsidR="00EE512E" w:rsidRPr="00134567" w:rsidRDefault="00EE512E" w:rsidP="000D1D7F">
            <w:pPr>
              <w:spacing w:after="0" w:line="240" w:lineRule="auto"/>
              <w:rPr>
                <w:rFonts w:asciiTheme="minorHAnsi" w:hAnsiTheme="minorHAnsi" w:cstheme="minorHAnsi"/>
                <w:color w:val="0070C0"/>
                <w:sz w:val="20"/>
                <w:szCs w:val="20"/>
              </w:rPr>
            </w:pPr>
          </w:p>
        </w:tc>
      </w:tr>
    </w:tbl>
    <w:p w14:paraId="6286142A" w14:textId="4DFBBC58" w:rsidR="00AB59A4" w:rsidRPr="00134567" w:rsidRDefault="00AB59A4" w:rsidP="006F3810">
      <w:pPr>
        <w:pStyle w:val="NoSpacing"/>
        <w:rPr>
          <w:rFonts w:asciiTheme="minorHAnsi" w:hAnsiTheme="minorHAnsi" w:cstheme="minorHAnsi"/>
          <w:sz w:val="20"/>
          <w:szCs w:val="20"/>
        </w:rPr>
      </w:pPr>
    </w:p>
    <w:p w14:paraId="4D756132" w14:textId="429998ED" w:rsidR="009461F4" w:rsidRPr="00134567" w:rsidRDefault="009461F4" w:rsidP="006F3810">
      <w:pPr>
        <w:pStyle w:val="NoSpacing"/>
        <w:rPr>
          <w:rFonts w:asciiTheme="minorHAnsi" w:hAnsiTheme="minorHAnsi" w:cstheme="minorHAnsi"/>
          <w:sz w:val="20"/>
          <w:szCs w:val="20"/>
        </w:rPr>
      </w:pPr>
    </w:p>
    <w:p w14:paraId="198C9F75" w14:textId="067FE1BB" w:rsidR="009461F4" w:rsidRPr="00134567" w:rsidRDefault="009461F4" w:rsidP="006F3810">
      <w:pPr>
        <w:pStyle w:val="NoSpacing"/>
        <w:rPr>
          <w:rFonts w:asciiTheme="minorHAnsi" w:hAnsiTheme="minorHAnsi" w:cstheme="minorHAnsi"/>
          <w:sz w:val="20"/>
          <w:szCs w:val="20"/>
        </w:rPr>
      </w:pPr>
    </w:p>
    <w:p w14:paraId="4DF39658" w14:textId="2D015000" w:rsidR="009461F4" w:rsidRPr="00134567" w:rsidRDefault="009461F4" w:rsidP="006F3810">
      <w:pPr>
        <w:pStyle w:val="NoSpacing"/>
        <w:rPr>
          <w:rFonts w:asciiTheme="minorHAnsi" w:hAnsiTheme="minorHAnsi" w:cstheme="minorHAnsi"/>
          <w:sz w:val="20"/>
          <w:szCs w:val="20"/>
        </w:rPr>
      </w:pPr>
    </w:p>
    <w:p w14:paraId="2666E63F" w14:textId="27E30FA2" w:rsidR="009461F4" w:rsidRPr="00134567" w:rsidRDefault="009461F4" w:rsidP="006F3810">
      <w:pPr>
        <w:pStyle w:val="NoSpacing"/>
        <w:rPr>
          <w:rFonts w:asciiTheme="minorHAnsi" w:hAnsiTheme="minorHAnsi" w:cstheme="minorHAnsi"/>
          <w:sz w:val="20"/>
          <w:szCs w:val="20"/>
        </w:rPr>
      </w:pPr>
    </w:p>
    <w:p w14:paraId="4CDB70C6" w14:textId="09947B5C" w:rsidR="009461F4" w:rsidRPr="00134567" w:rsidRDefault="009461F4" w:rsidP="006F3810">
      <w:pPr>
        <w:pStyle w:val="NoSpacing"/>
        <w:rPr>
          <w:rFonts w:asciiTheme="minorHAnsi" w:hAnsiTheme="minorHAnsi" w:cstheme="minorHAnsi"/>
          <w:sz w:val="20"/>
          <w:szCs w:val="20"/>
        </w:rPr>
      </w:pPr>
    </w:p>
    <w:p w14:paraId="204D2A54" w14:textId="14D123A5" w:rsidR="009461F4" w:rsidRPr="00134567" w:rsidRDefault="009461F4" w:rsidP="006F3810">
      <w:pPr>
        <w:pStyle w:val="NoSpacing"/>
        <w:rPr>
          <w:rFonts w:asciiTheme="minorHAnsi" w:hAnsiTheme="minorHAnsi" w:cstheme="minorHAnsi"/>
          <w:sz w:val="20"/>
          <w:szCs w:val="20"/>
        </w:rPr>
      </w:pPr>
    </w:p>
    <w:p w14:paraId="36512578" w14:textId="0DF2887A" w:rsidR="009461F4" w:rsidRPr="00134567" w:rsidRDefault="009461F4" w:rsidP="006F3810">
      <w:pPr>
        <w:pStyle w:val="NoSpacing"/>
        <w:rPr>
          <w:rFonts w:asciiTheme="minorHAnsi" w:hAnsiTheme="minorHAnsi" w:cstheme="minorHAnsi"/>
          <w:sz w:val="20"/>
          <w:szCs w:val="20"/>
        </w:rPr>
      </w:pPr>
    </w:p>
    <w:p w14:paraId="2C6A6106" w14:textId="67F09FEF" w:rsidR="009461F4" w:rsidRPr="00134567" w:rsidRDefault="009461F4" w:rsidP="006F3810">
      <w:pPr>
        <w:pStyle w:val="NoSpacing"/>
        <w:rPr>
          <w:rFonts w:asciiTheme="minorHAnsi" w:hAnsiTheme="minorHAnsi" w:cstheme="minorHAnsi"/>
          <w:sz w:val="20"/>
          <w:szCs w:val="20"/>
        </w:rPr>
      </w:pPr>
    </w:p>
    <w:p w14:paraId="153488B7" w14:textId="77777777" w:rsidR="009461F4" w:rsidRPr="00134567" w:rsidRDefault="009461F4" w:rsidP="006F3810">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122"/>
        <w:gridCol w:w="3827"/>
        <w:gridCol w:w="2835"/>
        <w:gridCol w:w="2810"/>
        <w:gridCol w:w="879"/>
        <w:gridCol w:w="1475"/>
      </w:tblGrid>
      <w:tr w:rsidR="002F05E8" w:rsidRPr="00134567" w14:paraId="12DEBD22" w14:textId="77777777" w:rsidTr="507E9780">
        <w:trPr>
          <w:trHeight w:val="274"/>
        </w:trPr>
        <w:tc>
          <w:tcPr>
            <w:tcW w:w="13948" w:type="dxa"/>
            <w:gridSpan w:val="6"/>
          </w:tcPr>
          <w:p w14:paraId="386B9924" w14:textId="620DE4C6" w:rsidR="002F05E8" w:rsidRPr="00134567" w:rsidRDefault="002F05E8" w:rsidP="00D3107B">
            <w:pPr>
              <w:rPr>
                <w:rFonts w:asciiTheme="minorHAnsi" w:hAnsiTheme="minorHAnsi" w:cstheme="minorHAnsi"/>
              </w:rPr>
            </w:pPr>
            <w:r w:rsidRPr="00134567">
              <w:rPr>
                <w:rFonts w:asciiTheme="minorHAnsi" w:hAnsiTheme="minorHAnsi" w:cstheme="minorHAnsi"/>
              </w:rPr>
              <w:t>Planned Expen</w:t>
            </w:r>
            <w:r w:rsidR="00D3107B" w:rsidRPr="00134567">
              <w:rPr>
                <w:rFonts w:asciiTheme="minorHAnsi" w:hAnsiTheme="minorHAnsi" w:cstheme="minorHAnsi"/>
              </w:rPr>
              <w:t>d</w:t>
            </w:r>
            <w:r w:rsidRPr="00134567">
              <w:rPr>
                <w:rFonts w:asciiTheme="minorHAnsi" w:hAnsiTheme="minorHAnsi" w:cstheme="minorHAnsi"/>
              </w:rPr>
              <w:t>iture</w:t>
            </w:r>
          </w:p>
        </w:tc>
      </w:tr>
      <w:tr w:rsidR="002F05E8" w:rsidRPr="00134567" w14:paraId="5B2ACF6F" w14:textId="77777777" w:rsidTr="507E9780">
        <w:trPr>
          <w:trHeight w:val="42"/>
        </w:trPr>
        <w:tc>
          <w:tcPr>
            <w:tcW w:w="13948" w:type="dxa"/>
            <w:gridSpan w:val="6"/>
          </w:tcPr>
          <w:p w14:paraId="060A7B5A" w14:textId="5A16269C" w:rsidR="002F05E8" w:rsidRPr="00134567" w:rsidRDefault="002F05E8" w:rsidP="00341BD0">
            <w:pPr>
              <w:rPr>
                <w:rFonts w:asciiTheme="minorHAnsi" w:hAnsiTheme="minorHAnsi" w:cstheme="minorHAnsi"/>
              </w:rPr>
            </w:pPr>
            <w:r w:rsidRPr="00134567">
              <w:rPr>
                <w:rFonts w:asciiTheme="minorHAnsi" w:hAnsiTheme="minorHAnsi" w:cstheme="minorHAnsi"/>
              </w:rPr>
              <w:t>Academic Year</w:t>
            </w:r>
            <w:r w:rsidR="00A00134" w:rsidRPr="00134567">
              <w:rPr>
                <w:rFonts w:asciiTheme="minorHAnsi" w:hAnsiTheme="minorHAnsi" w:cstheme="minorHAnsi"/>
              </w:rPr>
              <w:t xml:space="preserve">- </w:t>
            </w:r>
            <w:r w:rsidR="000D1D7F" w:rsidRPr="00134567">
              <w:rPr>
                <w:rFonts w:asciiTheme="minorHAnsi" w:hAnsiTheme="minorHAnsi" w:cstheme="minorHAnsi"/>
              </w:rPr>
              <w:t>2022-23</w:t>
            </w:r>
          </w:p>
        </w:tc>
      </w:tr>
      <w:tr w:rsidR="002F05E8" w:rsidRPr="00134567" w14:paraId="79526561" w14:textId="77777777" w:rsidTr="507E9780">
        <w:tc>
          <w:tcPr>
            <w:tcW w:w="13948" w:type="dxa"/>
            <w:gridSpan w:val="6"/>
          </w:tcPr>
          <w:p w14:paraId="1464C7D1" w14:textId="27FE57AE" w:rsidR="002F05E8" w:rsidRPr="00134567" w:rsidRDefault="002F05E8">
            <w:pPr>
              <w:rPr>
                <w:rFonts w:asciiTheme="minorHAnsi" w:hAnsiTheme="minorHAnsi" w:cstheme="minorHAnsi"/>
                <w:b/>
              </w:rPr>
            </w:pPr>
            <w:r w:rsidRPr="00134567">
              <w:rPr>
                <w:rFonts w:asciiTheme="minorHAnsi" w:hAnsiTheme="minorHAnsi" w:cstheme="minorHAnsi"/>
                <w:b/>
              </w:rPr>
              <w:t>Quality of Teaching for all</w:t>
            </w:r>
            <w:r w:rsidR="00B337A1" w:rsidRPr="00134567">
              <w:rPr>
                <w:rFonts w:asciiTheme="minorHAnsi" w:hAnsiTheme="minorHAnsi" w:cstheme="minorHAnsi"/>
                <w:b/>
              </w:rPr>
              <w:t>- Pastoral</w:t>
            </w:r>
          </w:p>
        </w:tc>
      </w:tr>
      <w:tr w:rsidR="00703DA8" w:rsidRPr="00134567" w14:paraId="178AD78C" w14:textId="77777777" w:rsidTr="507E9780">
        <w:trPr>
          <w:trHeight w:val="1158"/>
        </w:trPr>
        <w:tc>
          <w:tcPr>
            <w:tcW w:w="2122" w:type="dxa"/>
          </w:tcPr>
          <w:p w14:paraId="69082CE0" w14:textId="77777777" w:rsidR="002F05E8" w:rsidRPr="00134567" w:rsidRDefault="002F05E8">
            <w:pPr>
              <w:rPr>
                <w:rFonts w:asciiTheme="minorHAnsi" w:hAnsiTheme="minorHAnsi" w:cstheme="minorHAnsi"/>
              </w:rPr>
            </w:pPr>
            <w:r w:rsidRPr="00134567">
              <w:rPr>
                <w:rFonts w:asciiTheme="minorHAnsi" w:hAnsiTheme="minorHAnsi" w:cstheme="minorHAnsi"/>
              </w:rPr>
              <w:t>Desired Outcome</w:t>
            </w:r>
          </w:p>
        </w:tc>
        <w:tc>
          <w:tcPr>
            <w:tcW w:w="3827" w:type="dxa"/>
          </w:tcPr>
          <w:p w14:paraId="79AE8A47" w14:textId="77777777" w:rsidR="002F05E8" w:rsidRPr="00134567" w:rsidRDefault="002F05E8">
            <w:pPr>
              <w:rPr>
                <w:rFonts w:asciiTheme="minorHAnsi" w:hAnsiTheme="minorHAnsi" w:cstheme="minorHAnsi"/>
              </w:rPr>
            </w:pPr>
            <w:r w:rsidRPr="00134567">
              <w:rPr>
                <w:rFonts w:asciiTheme="minorHAnsi" w:hAnsiTheme="minorHAnsi" w:cstheme="minorHAnsi"/>
              </w:rPr>
              <w:t>Chosen action/approach</w:t>
            </w:r>
          </w:p>
        </w:tc>
        <w:tc>
          <w:tcPr>
            <w:tcW w:w="2835" w:type="dxa"/>
          </w:tcPr>
          <w:p w14:paraId="37FBBE21" w14:textId="77777777" w:rsidR="002F05E8" w:rsidRPr="00134567" w:rsidRDefault="002F05E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4FB9C709" w14:textId="77777777" w:rsidR="002F05E8" w:rsidRPr="00134567" w:rsidRDefault="002F05E8">
            <w:pPr>
              <w:rPr>
                <w:rFonts w:asciiTheme="minorHAnsi" w:hAnsiTheme="minorHAnsi" w:cstheme="minorHAnsi"/>
              </w:rPr>
            </w:pPr>
            <w:r w:rsidRPr="00134567">
              <w:rPr>
                <w:rFonts w:asciiTheme="minorHAnsi" w:hAnsiTheme="minorHAnsi" w:cstheme="minorHAnsi"/>
              </w:rPr>
              <w:t>How will you ensure it is implemented well</w:t>
            </w:r>
            <w:r w:rsidR="00FC071A" w:rsidRPr="00134567">
              <w:rPr>
                <w:rFonts w:asciiTheme="minorHAnsi" w:hAnsiTheme="minorHAnsi" w:cstheme="minorHAnsi"/>
              </w:rPr>
              <w:t>?</w:t>
            </w:r>
          </w:p>
        </w:tc>
        <w:tc>
          <w:tcPr>
            <w:tcW w:w="879" w:type="dxa"/>
          </w:tcPr>
          <w:p w14:paraId="25159650" w14:textId="77777777" w:rsidR="002F05E8" w:rsidRPr="00134567" w:rsidRDefault="00FC071A">
            <w:pPr>
              <w:rPr>
                <w:rFonts w:asciiTheme="minorHAnsi" w:hAnsiTheme="minorHAnsi" w:cstheme="minorHAnsi"/>
              </w:rPr>
            </w:pPr>
            <w:r w:rsidRPr="00134567">
              <w:rPr>
                <w:rFonts w:asciiTheme="minorHAnsi" w:hAnsiTheme="minorHAnsi" w:cstheme="minorHAnsi"/>
              </w:rPr>
              <w:t>Staff lead</w:t>
            </w:r>
          </w:p>
        </w:tc>
        <w:tc>
          <w:tcPr>
            <w:tcW w:w="1475" w:type="dxa"/>
          </w:tcPr>
          <w:p w14:paraId="48344012" w14:textId="77777777" w:rsidR="002F05E8" w:rsidRPr="00134567" w:rsidRDefault="00FC071A">
            <w:pPr>
              <w:rPr>
                <w:rFonts w:asciiTheme="minorHAnsi" w:hAnsiTheme="minorHAnsi" w:cstheme="minorHAnsi"/>
              </w:rPr>
            </w:pPr>
            <w:r w:rsidRPr="00134567">
              <w:rPr>
                <w:rFonts w:asciiTheme="minorHAnsi" w:hAnsiTheme="minorHAnsi" w:cstheme="minorHAnsi"/>
              </w:rPr>
              <w:t>Review</w:t>
            </w:r>
          </w:p>
        </w:tc>
      </w:tr>
      <w:tr w:rsidR="00703DA8" w:rsidRPr="00134567" w14:paraId="070485E9" w14:textId="77777777" w:rsidTr="507E9780">
        <w:tc>
          <w:tcPr>
            <w:tcW w:w="2122" w:type="dxa"/>
          </w:tcPr>
          <w:p w14:paraId="447BC3A4" w14:textId="0EC67223" w:rsidR="002F05E8" w:rsidRPr="00134567" w:rsidRDefault="00341BD0" w:rsidP="00703A32">
            <w:pPr>
              <w:rPr>
                <w:rFonts w:asciiTheme="minorHAnsi" w:hAnsiTheme="minorHAnsi" w:cstheme="minorHAnsi"/>
              </w:rPr>
            </w:pPr>
            <w:r w:rsidRPr="00134567">
              <w:rPr>
                <w:rFonts w:asciiTheme="minorHAnsi" w:hAnsiTheme="minorHAnsi" w:cstheme="minorHAnsi"/>
              </w:rPr>
              <w:t>To reduce the gap of achievement of vulnerable/ PPG groups.</w:t>
            </w:r>
          </w:p>
        </w:tc>
        <w:tc>
          <w:tcPr>
            <w:tcW w:w="3827" w:type="dxa"/>
          </w:tcPr>
          <w:p w14:paraId="14D2D356" w14:textId="77777777" w:rsidR="00AF3293" w:rsidRPr="00134567" w:rsidRDefault="00703A32" w:rsidP="00703A32">
            <w:pPr>
              <w:spacing w:after="0"/>
              <w:rPr>
                <w:rFonts w:asciiTheme="minorHAnsi" w:hAnsiTheme="minorHAnsi" w:cstheme="minorHAnsi"/>
              </w:rPr>
            </w:pPr>
            <w:r w:rsidRPr="00134567">
              <w:rPr>
                <w:rFonts w:asciiTheme="minorHAnsi" w:hAnsiTheme="minorHAnsi" w:cstheme="minorHAnsi"/>
              </w:rPr>
              <w:t>Ensure any gaps in learning</w:t>
            </w:r>
            <w:r w:rsidR="00AF3293" w:rsidRPr="00134567">
              <w:rPr>
                <w:rFonts w:asciiTheme="minorHAnsi" w:hAnsiTheme="minorHAnsi" w:cstheme="minorHAnsi"/>
              </w:rPr>
              <w:t xml:space="preserve"> are identified and planned for through weekly planning. </w:t>
            </w:r>
          </w:p>
          <w:p w14:paraId="1D56C2CD" w14:textId="33B1BF1B" w:rsidR="00AF3293"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Friday ‘catch up’ sessions. </w:t>
            </w:r>
          </w:p>
          <w:p w14:paraId="44FD2EDF" w14:textId="09AB3CCB" w:rsidR="00402E52" w:rsidRPr="00134567" w:rsidRDefault="00402E52" w:rsidP="00703A32">
            <w:pPr>
              <w:spacing w:after="0"/>
              <w:rPr>
                <w:rFonts w:asciiTheme="minorHAnsi" w:hAnsiTheme="minorHAnsi" w:cstheme="minorHAnsi"/>
              </w:rPr>
            </w:pPr>
            <w:r w:rsidRPr="00134567">
              <w:rPr>
                <w:rFonts w:asciiTheme="minorHAnsi" w:hAnsiTheme="minorHAnsi" w:cstheme="minorHAnsi"/>
              </w:rPr>
              <w:t>8:30am interventions</w:t>
            </w:r>
          </w:p>
          <w:p w14:paraId="4A1A8A4A" w14:textId="77777777" w:rsidR="00AF3293"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Mapped Matrix of learning for different groups of children. </w:t>
            </w:r>
          </w:p>
          <w:p w14:paraId="1D812A24" w14:textId="68A60BAF" w:rsidR="00703A32"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1:1 tuition for targeted groups. </w:t>
            </w:r>
            <w:r w:rsidR="00703A32" w:rsidRPr="00134567">
              <w:rPr>
                <w:rFonts w:asciiTheme="minorHAnsi" w:hAnsiTheme="minorHAnsi" w:cstheme="minorHAnsi"/>
              </w:rPr>
              <w:t xml:space="preserve"> </w:t>
            </w:r>
          </w:p>
          <w:p w14:paraId="344F2D3A" w14:textId="56BF2619" w:rsidR="004C1B08" w:rsidRPr="00134567" w:rsidRDefault="000D1D7F" w:rsidP="00341BD0">
            <w:pPr>
              <w:spacing w:after="0"/>
              <w:rPr>
                <w:rFonts w:asciiTheme="minorHAnsi" w:hAnsiTheme="minorHAnsi" w:cstheme="minorHAnsi"/>
              </w:rPr>
            </w:pPr>
            <w:r w:rsidRPr="00134567">
              <w:rPr>
                <w:rFonts w:asciiTheme="minorHAnsi" w:hAnsiTheme="minorHAnsi" w:cstheme="minorHAnsi"/>
              </w:rPr>
              <w:t>Staff deployment</w:t>
            </w:r>
            <w:r w:rsidR="00AF3293" w:rsidRPr="00134567">
              <w:rPr>
                <w:rFonts w:asciiTheme="minorHAnsi" w:hAnsiTheme="minorHAnsi" w:cstheme="minorHAnsi"/>
              </w:rPr>
              <w:t xml:space="preserve"> to allocate support and intervention as needed. </w:t>
            </w:r>
          </w:p>
          <w:p w14:paraId="423FB2A1" w14:textId="328C2947" w:rsidR="00AF3293" w:rsidRPr="00134567" w:rsidRDefault="00AF3293" w:rsidP="00341BD0">
            <w:pPr>
              <w:spacing w:after="0"/>
              <w:rPr>
                <w:rFonts w:asciiTheme="minorHAnsi" w:hAnsiTheme="minorHAnsi" w:cstheme="minorHAnsi"/>
              </w:rPr>
            </w:pPr>
            <w:r w:rsidRPr="00134567">
              <w:rPr>
                <w:rFonts w:asciiTheme="minorHAnsi" w:hAnsiTheme="minorHAnsi" w:cstheme="minorHAnsi"/>
              </w:rPr>
              <w:t>The development of individual learning plans to include all areas of development and activities to access further at home</w:t>
            </w:r>
            <w:r w:rsidR="000D1D7F" w:rsidRPr="00134567">
              <w:rPr>
                <w:rFonts w:asciiTheme="minorHAnsi" w:hAnsiTheme="minorHAnsi" w:cstheme="minorHAnsi"/>
              </w:rPr>
              <w:t xml:space="preserve"> shared on </w:t>
            </w:r>
            <w:proofErr w:type="spellStart"/>
            <w:r w:rsidR="000D1D7F" w:rsidRPr="00134567">
              <w:rPr>
                <w:rFonts w:asciiTheme="minorHAnsi" w:hAnsiTheme="minorHAnsi" w:cstheme="minorHAnsi"/>
              </w:rPr>
              <w:t>Showbie</w:t>
            </w:r>
            <w:proofErr w:type="spellEnd"/>
            <w:r w:rsidRPr="00134567">
              <w:rPr>
                <w:rFonts w:asciiTheme="minorHAnsi" w:hAnsiTheme="minorHAnsi" w:cstheme="minorHAnsi"/>
              </w:rPr>
              <w:t xml:space="preserve">. </w:t>
            </w:r>
          </w:p>
          <w:p w14:paraId="78C5E47F" w14:textId="77777777" w:rsidR="00AF3293" w:rsidRPr="00134567" w:rsidRDefault="00AF3293" w:rsidP="00341BD0">
            <w:pPr>
              <w:spacing w:after="0"/>
              <w:rPr>
                <w:rFonts w:asciiTheme="minorHAnsi" w:hAnsiTheme="minorHAnsi" w:cstheme="minorHAnsi"/>
              </w:rPr>
            </w:pPr>
            <w:r w:rsidRPr="00134567">
              <w:rPr>
                <w:rFonts w:asciiTheme="minorHAnsi" w:hAnsiTheme="minorHAnsi" w:cstheme="minorHAnsi"/>
              </w:rPr>
              <w:t>Use of ‘</w:t>
            </w:r>
            <w:proofErr w:type="spellStart"/>
            <w:r w:rsidRPr="00134567">
              <w:rPr>
                <w:rFonts w:asciiTheme="minorHAnsi" w:hAnsiTheme="minorHAnsi" w:cstheme="minorHAnsi"/>
              </w:rPr>
              <w:t>Bugclub</w:t>
            </w:r>
            <w:proofErr w:type="spellEnd"/>
            <w:r w:rsidRPr="00134567">
              <w:rPr>
                <w:rFonts w:asciiTheme="minorHAnsi" w:hAnsiTheme="minorHAnsi" w:cstheme="minorHAnsi"/>
              </w:rPr>
              <w:t xml:space="preserve">’ to ensure reading progression and access to further reading for all beyond the school day. </w:t>
            </w:r>
          </w:p>
          <w:p w14:paraId="1A90DC59" w14:textId="77777777" w:rsidR="00015D62" w:rsidRPr="00134567" w:rsidRDefault="00015D62" w:rsidP="00341BD0">
            <w:pPr>
              <w:spacing w:after="0"/>
              <w:rPr>
                <w:rFonts w:asciiTheme="minorHAnsi" w:hAnsiTheme="minorHAnsi" w:cstheme="minorHAnsi"/>
              </w:rPr>
            </w:pPr>
            <w:r w:rsidRPr="00134567">
              <w:rPr>
                <w:rFonts w:asciiTheme="minorHAnsi" w:hAnsiTheme="minorHAnsi" w:cstheme="minorHAnsi"/>
              </w:rPr>
              <w:t>Lead SLT member to be the champion for our vulnerable children.</w:t>
            </w:r>
          </w:p>
          <w:p w14:paraId="5B0D43BE" w14:textId="2BE46B5E" w:rsidR="007F7097" w:rsidRPr="00134567" w:rsidRDefault="007F7097" w:rsidP="007F7097">
            <w:pPr>
              <w:spacing w:after="0"/>
              <w:rPr>
                <w:rFonts w:asciiTheme="minorHAnsi" w:hAnsiTheme="minorHAnsi" w:cstheme="minorHAnsi"/>
              </w:rPr>
            </w:pPr>
            <w:r w:rsidRPr="00134567">
              <w:rPr>
                <w:rFonts w:asciiTheme="minorHAnsi" w:hAnsiTheme="minorHAnsi" w:cstheme="minorHAnsi"/>
              </w:rPr>
              <w:t>focus on writing across the curriculum, with a focus on stamina and expectation</w:t>
            </w:r>
          </w:p>
        </w:tc>
        <w:tc>
          <w:tcPr>
            <w:tcW w:w="2835" w:type="dxa"/>
          </w:tcPr>
          <w:p w14:paraId="5C7BD2BC" w14:textId="77777777" w:rsidR="00703DA8" w:rsidRPr="00134567" w:rsidRDefault="00703DA8" w:rsidP="00703DA8">
            <w:pPr>
              <w:rPr>
                <w:rFonts w:asciiTheme="minorHAnsi" w:hAnsiTheme="minorHAnsi" w:cstheme="minorHAnsi"/>
              </w:rPr>
            </w:pPr>
            <w:r w:rsidRPr="00134567">
              <w:rPr>
                <w:rFonts w:asciiTheme="minorHAnsi" w:hAnsiTheme="minorHAnsi" w:cstheme="minorHAnsi"/>
              </w:rPr>
              <w:t xml:space="preserve">School data suggests that PPG/ disadvantaged children have been affected mostly by COVID19 in terms of academic achievement. Further support and curriculum development is needed to address this and help close the gap. </w:t>
            </w:r>
          </w:p>
          <w:p w14:paraId="26ECAFB5" w14:textId="0D99B32F" w:rsidR="002F05E8" w:rsidRPr="00134567" w:rsidRDefault="00703DA8" w:rsidP="00703DA8">
            <w:pPr>
              <w:rPr>
                <w:rFonts w:asciiTheme="minorHAnsi" w:hAnsiTheme="minorHAnsi" w:cstheme="minorHAnsi"/>
              </w:rPr>
            </w:pPr>
            <w:r w:rsidRPr="00134567">
              <w:rPr>
                <w:rFonts w:asciiTheme="minorHAnsi" w:hAnsiTheme="minorHAnsi" w:cstheme="minorHAnsi"/>
              </w:rPr>
              <w:t xml:space="preserve"> </w:t>
            </w:r>
          </w:p>
        </w:tc>
        <w:tc>
          <w:tcPr>
            <w:tcW w:w="2810" w:type="dxa"/>
          </w:tcPr>
          <w:p w14:paraId="34BBE9B8" w14:textId="77777777" w:rsidR="00C504AF" w:rsidRPr="00134567" w:rsidRDefault="00EE512E">
            <w:pPr>
              <w:rPr>
                <w:rFonts w:asciiTheme="minorHAnsi" w:hAnsiTheme="minorHAnsi" w:cstheme="minorHAnsi"/>
              </w:rPr>
            </w:pPr>
            <w:r w:rsidRPr="00134567">
              <w:rPr>
                <w:rFonts w:asciiTheme="minorHAnsi" w:hAnsiTheme="minorHAnsi" w:cstheme="minorHAnsi"/>
              </w:rPr>
              <w:t>Cohort target analysis.</w:t>
            </w:r>
          </w:p>
          <w:p w14:paraId="068BBDE3" w14:textId="77777777" w:rsidR="00EE512E" w:rsidRPr="00134567" w:rsidRDefault="00EE512E">
            <w:pPr>
              <w:rPr>
                <w:rFonts w:asciiTheme="minorHAnsi" w:hAnsiTheme="minorHAnsi" w:cstheme="minorHAnsi"/>
              </w:rPr>
            </w:pPr>
            <w:r w:rsidRPr="00134567">
              <w:rPr>
                <w:rFonts w:asciiTheme="minorHAnsi" w:hAnsiTheme="minorHAnsi" w:cstheme="minorHAnsi"/>
              </w:rPr>
              <w:t>Pupil progress meetings</w:t>
            </w:r>
          </w:p>
          <w:p w14:paraId="611D8ADE" w14:textId="2DC99F9A" w:rsidR="00EE512E" w:rsidRPr="00134567" w:rsidRDefault="00EE512E">
            <w:pPr>
              <w:rPr>
                <w:rFonts w:asciiTheme="minorHAnsi" w:hAnsiTheme="minorHAnsi" w:cstheme="minorHAnsi"/>
              </w:rPr>
            </w:pPr>
            <w:r w:rsidRPr="00134567">
              <w:rPr>
                <w:rFonts w:asciiTheme="minorHAnsi" w:hAnsiTheme="minorHAnsi" w:cstheme="minorHAnsi"/>
              </w:rPr>
              <w:t>Achievement data</w:t>
            </w:r>
          </w:p>
        </w:tc>
        <w:tc>
          <w:tcPr>
            <w:tcW w:w="879" w:type="dxa"/>
          </w:tcPr>
          <w:p w14:paraId="456557DD" w14:textId="4BDF3D13" w:rsidR="002F05E8" w:rsidRPr="00134567" w:rsidRDefault="002F05E8">
            <w:pPr>
              <w:rPr>
                <w:rFonts w:asciiTheme="minorHAnsi" w:hAnsiTheme="minorHAnsi" w:cstheme="minorHAnsi"/>
              </w:rPr>
            </w:pPr>
          </w:p>
        </w:tc>
        <w:tc>
          <w:tcPr>
            <w:tcW w:w="1475" w:type="dxa"/>
          </w:tcPr>
          <w:p w14:paraId="5BE8A4BB" w14:textId="51F1FF62" w:rsidR="002F05E8" w:rsidRPr="00134567" w:rsidRDefault="002F05E8" w:rsidP="00CE3360">
            <w:pPr>
              <w:rPr>
                <w:rFonts w:asciiTheme="minorHAnsi" w:hAnsiTheme="minorHAnsi" w:cstheme="minorHAnsi"/>
              </w:rPr>
            </w:pPr>
          </w:p>
        </w:tc>
      </w:tr>
      <w:tr w:rsidR="00703DA8" w:rsidRPr="00134567" w14:paraId="076AF3F7" w14:textId="77777777" w:rsidTr="507E9780">
        <w:tc>
          <w:tcPr>
            <w:tcW w:w="2122" w:type="dxa"/>
          </w:tcPr>
          <w:p w14:paraId="061940C8" w14:textId="74F560FC" w:rsidR="00341BD0" w:rsidRPr="00134567" w:rsidRDefault="00341BD0" w:rsidP="000D1D7F">
            <w:pPr>
              <w:spacing w:after="0"/>
              <w:rPr>
                <w:rFonts w:asciiTheme="minorHAnsi" w:hAnsiTheme="minorHAnsi" w:cstheme="minorHAnsi"/>
              </w:rPr>
            </w:pPr>
            <w:r w:rsidRPr="00134567">
              <w:rPr>
                <w:rFonts w:asciiTheme="minorHAnsi" w:hAnsiTheme="minorHAnsi" w:cstheme="minorHAnsi"/>
              </w:rPr>
              <w:t xml:space="preserve">To ensure </w:t>
            </w:r>
            <w:r w:rsidR="000D1D7F" w:rsidRPr="00134567">
              <w:rPr>
                <w:rFonts w:asciiTheme="minorHAnsi" w:hAnsiTheme="minorHAnsi" w:cstheme="minorHAnsi"/>
              </w:rPr>
              <w:t xml:space="preserve">effective </w:t>
            </w:r>
            <w:r w:rsidRPr="00134567">
              <w:rPr>
                <w:rFonts w:asciiTheme="minorHAnsi" w:hAnsiTheme="minorHAnsi" w:cstheme="minorHAnsi"/>
              </w:rPr>
              <w:t xml:space="preserve">metacognition </w:t>
            </w:r>
            <w:r w:rsidR="000D1D7F" w:rsidRPr="00134567">
              <w:rPr>
                <w:rFonts w:asciiTheme="minorHAnsi" w:hAnsiTheme="minorHAnsi" w:cstheme="minorHAnsi"/>
              </w:rPr>
              <w:t xml:space="preserve">in all </w:t>
            </w:r>
            <w:r w:rsidRPr="00134567">
              <w:rPr>
                <w:rFonts w:asciiTheme="minorHAnsi" w:hAnsiTheme="minorHAnsi" w:cstheme="minorHAnsi"/>
              </w:rPr>
              <w:t xml:space="preserve">learners </w:t>
            </w:r>
          </w:p>
        </w:tc>
        <w:tc>
          <w:tcPr>
            <w:tcW w:w="3827" w:type="dxa"/>
          </w:tcPr>
          <w:p w14:paraId="3F5C65D0" w14:textId="1B97831E" w:rsidR="00341BD0" w:rsidRPr="00134567" w:rsidRDefault="00341BD0" w:rsidP="00703A32">
            <w:pPr>
              <w:spacing w:after="0"/>
              <w:rPr>
                <w:rFonts w:asciiTheme="minorHAnsi" w:hAnsiTheme="minorHAnsi" w:cstheme="minorHAnsi"/>
              </w:rPr>
            </w:pPr>
            <w:r w:rsidRPr="00134567">
              <w:rPr>
                <w:rFonts w:asciiTheme="minorHAnsi" w:hAnsiTheme="minorHAnsi" w:cstheme="minorHAnsi"/>
              </w:rPr>
              <w:t>Cohort academic planning to ensure the whole learning experience is rich, varied and relevant to the specific cohort</w:t>
            </w:r>
            <w:r w:rsidR="00AF3293" w:rsidRPr="00134567">
              <w:rPr>
                <w:rFonts w:asciiTheme="minorHAnsi" w:hAnsiTheme="minorHAnsi" w:cstheme="minorHAnsi"/>
              </w:rPr>
              <w:t>.</w:t>
            </w:r>
          </w:p>
          <w:p w14:paraId="1E8DCA47" w14:textId="4588FA81" w:rsidR="00AF3293"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Continued use of school assessment for learning procedures and policies. </w:t>
            </w:r>
          </w:p>
          <w:p w14:paraId="13A162C9" w14:textId="653BD7DF" w:rsidR="00AF3293" w:rsidRPr="00134567" w:rsidRDefault="00AF3293" w:rsidP="00703A32">
            <w:pPr>
              <w:spacing w:after="0"/>
              <w:rPr>
                <w:rFonts w:asciiTheme="minorHAnsi" w:hAnsiTheme="minorHAnsi" w:cstheme="minorHAnsi"/>
              </w:rPr>
            </w:pPr>
            <w:r w:rsidRPr="00134567">
              <w:rPr>
                <w:rFonts w:asciiTheme="minorHAnsi" w:hAnsiTheme="minorHAnsi" w:cstheme="minorHAnsi"/>
              </w:rPr>
              <w:t xml:space="preserve">Environment set up to promote </w:t>
            </w:r>
            <w:r w:rsidR="000D1D7F" w:rsidRPr="00134567">
              <w:rPr>
                <w:rFonts w:asciiTheme="minorHAnsi" w:hAnsiTheme="minorHAnsi" w:cstheme="minorHAnsi"/>
              </w:rPr>
              <w:t>recall of prior learning</w:t>
            </w:r>
            <w:r w:rsidRPr="00134567">
              <w:rPr>
                <w:rFonts w:asciiTheme="minorHAnsi" w:hAnsiTheme="minorHAnsi" w:cstheme="minorHAnsi"/>
              </w:rPr>
              <w:t xml:space="preserve"> </w:t>
            </w:r>
            <w:r w:rsidR="009B3A40" w:rsidRPr="00134567">
              <w:rPr>
                <w:rFonts w:asciiTheme="minorHAnsi" w:hAnsiTheme="minorHAnsi" w:cstheme="minorHAnsi"/>
              </w:rPr>
              <w:t xml:space="preserve">including PowerPoints available on children’s desks. </w:t>
            </w:r>
          </w:p>
          <w:p w14:paraId="5A94E75E" w14:textId="7F18451F" w:rsidR="00402E52" w:rsidRPr="00134567" w:rsidRDefault="00402E52" w:rsidP="00703A32">
            <w:pPr>
              <w:spacing w:after="0"/>
              <w:rPr>
                <w:rFonts w:asciiTheme="minorHAnsi" w:hAnsiTheme="minorHAnsi" w:cstheme="minorHAnsi"/>
              </w:rPr>
            </w:pPr>
            <w:r w:rsidRPr="00134567">
              <w:rPr>
                <w:rFonts w:asciiTheme="minorHAnsi" w:hAnsiTheme="minorHAnsi" w:cstheme="minorHAnsi"/>
              </w:rPr>
              <w:t>Regular brain breaks</w:t>
            </w:r>
          </w:p>
          <w:p w14:paraId="6120A2FB" w14:textId="66744377" w:rsidR="009B3A40" w:rsidRPr="00134567" w:rsidRDefault="009B3A40" w:rsidP="00703A32">
            <w:pPr>
              <w:spacing w:after="0"/>
              <w:rPr>
                <w:rFonts w:asciiTheme="minorHAnsi" w:hAnsiTheme="minorHAnsi" w:cstheme="minorHAnsi"/>
              </w:rPr>
            </w:pPr>
            <w:r w:rsidRPr="00134567">
              <w:rPr>
                <w:rFonts w:asciiTheme="minorHAnsi" w:hAnsiTheme="minorHAnsi" w:cstheme="minorHAnsi"/>
              </w:rPr>
              <w:t>Memory games provision</w:t>
            </w:r>
          </w:p>
          <w:p w14:paraId="6B3FCCF7" w14:textId="717B3051" w:rsidR="00402E52" w:rsidRPr="00134567" w:rsidRDefault="000D1D7F" w:rsidP="00703A32">
            <w:pPr>
              <w:spacing w:after="0"/>
              <w:rPr>
                <w:rFonts w:asciiTheme="minorHAnsi" w:hAnsiTheme="minorHAnsi" w:cstheme="minorHAnsi"/>
              </w:rPr>
            </w:pPr>
            <w:r w:rsidRPr="00134567">
              <w:rPr>
                <w:rFonts w:asciiTheme="minorHAnsi" w:hAnsiTheme="minorHAnsi" w:cstheme="minorHAnsi"/>
              </w:rPr>
              <w:t>Structured starters designed to activate prior learning knowledge</w:t>
            </w:r>
          </w:p>
          <w:p w14:paraId="73C09A17" w14:textId="77777777" w:rsidR="00015D62" w:rsidRPr="00134567" w:rsidRDefault="00015D62" w:rsidP="00703A32">
            <w:pPr>
              <w:spacing w:after="0"/>
              <w:rPr>
                <w:rFonts w:asciiTheme="minorHAnsi" w:hAnsiTheme="minorHAnsi" w:cstheme="minorHAnsi"/>
              </w:rPr>
            </w:pPr>
          </w:p>
          <w:p w14:paraId="11D6F08E" w14:textId="2F9D4492" w:rsidR="00AF3293" w:rsidRPr="00134567" w:rsidRDefault="00AF3293" w:rsidP="00703A32">
            <w:pPr>
              <w:spacing w:after="0"/>
              <w:rPr>
                <w:rFonts w:asciiTheme="minorHAnsi" w:hAnsiTheme="minorHAnsi" w:cstheme="minorHAnsi"/>
              </w:rPr>
            </w:pPr>
          </w:p>
        </w:tc>
        <w:tc>
          <w:tcPr>
            <w:tcW w:w="2835" w:type="dxa"/>
          </w:tcPr>
          <w:p w14:paraId="47855E58" w14:textId="2C5CDB4B" w:rsidR="00341BD0" w:rsidRPr="00134567" w:rsidRDefault="00EE512E">
            <w:pPr>
              <w:rPr>
                <w:rFonts w:asciiTheme="minorHAnsi" w:hAnsiTheme="minorHAnsi" w:cstheme="minorHAnsi"/>
              </w:rPr>
            </w:pPr>
            <w:r w:rsidRPr="00134567">
              <w:rPr>
                <w:rFonts w:asciiTheme="minorHAnsi" w:hAnsiTheme="minorHAnsi" w:cstheme="minorHAnsi"/>
              </w:rPr>
              <w:t xml:space="preserve">Metacognition and self-regulated learning is proven to be the most cost effective way of ensuring progress across the curriculum (EEF April 2018). </w:t>
            </w:r>
          </w:p>
          <w:p w14:paraId="45599653" w14:textId="77777777" w:rsidR="00EE512E" w:rsidRPr="00134567" w:rsidRDefault="00EE512E">
            <w:pPr>
              <w:rPr>
                <w:rFonts w:asciiTheme="minorHAnsi" w:hAnsiTheme="minorHAnsi" w:cstheme="minorHAnsi"/>
              </w:rPr>
            </w:pPr>
          </w:p>
          <w:p w14:paraId="7DD73E64" w14:textId="0D606043" w:rsidR="00EE512E" w:rsidRPr="00134567" w:rsidRDefault="00EE512E">
            <w:pPr>
              <w:rPr>
                <w:rFonts w:asciiTheme="minorHAnsi" w:hAnsiTheme="minorHAnsi" w:cstheme="minorHAnsi"/>
              </w:rPr>
            </w:pPr>
          </w:p>
        </w:tc>
        <w:tc>
          <w:tcPr>
            <w:tcW w:w="2810" w:type="dxa"/>
          </w:tcPr>
          <w:p w14:paraId="716DB26B" w14:textId="471D85BA" w:rsidR="00EE512E" w:rsidRPr="00134567" w:rsidRDefault="007F7097"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Metacognition</w:t>
            </w:r>
            <w:r w:rsidR="00EE512E" w:rsidRPr="00134567">
              <w:rPr>
                <w:rFonts w:asciiTheme="minorHAnsi" w:hAnsiTheme="minorHAnsi" w:cstheme="minorHAnsi"/>
                <w:color w:val="1D1D1B"/>
                <w:lang w:eastAsia="en-GB"/>
              </w:rPr>
              <w:t xml:space="preserve"> audit and EYFS Independent behaviours assessment.</w:t>
            </w:r>
          </w:p>
          <w:p w14:paraId="7F82591D" w14:textId="77777777" w:rsidR="00EE512E" w:rsidRPr="00134567" w:rsidRDefault="00EE512E" w:rsidP="00703DA8">
            <w:pPr>
              <w:autoSpaceDE w:val="0"/>
              <w:autoSpaceDN w:val="0"/>
              <w:adjustRightInd w:val="0"/>
              <w:spacing w:after="0" w:line="240" w:lineRule="auto"/>
              <w:rPr>
                <w:rFonts w:asciiTheme="minorHAnsi" w:hAnsiTheme="minorHAnsi" w:cstheme="minorHAnsi"/>
                <w:color w:val="1D1D1B"/>
                <w:lang w:eastAsia="en-GB"/>
              </w:rPr>
            </w:pPr>
          </w:p>
          <w:p w14:paraId="77E9EC37" w14:textId="352FA2B9"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Typical assessments of metacognition that can be</w:t>
            </w:r>
          </w:p>
          <w:p w14:paraId="6417EE7E"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used in the classroom by teachers include:</w:t>
            </w:r>
          </w:p>
          <w:p w14:paraId="05254300"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traces</w:t>
            </w:r>
            <w:r w:rsidRPr="00134567">
              <w:rPr>
                <w:rFonts w:asciiTheme="minorHAnsi" w:hAnsiTheme="minorHAnsi" w:cstheme="minorHAnsi"/>
                <w:color w:val="1D1D1B"/>
                <w:lang w:eastAsia="en-GB"/>
              </w:rPr>
              <w:t>—observable metacognitive strategies</w:t>
            </w:r>
          </w:p>
          <w:p w14:paraId="018807B5"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used by pupils while completing a task, such as</w:t>
            </w:r>
          </w:p>
          <w:p w14:paraId="5A9C60C7"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underlining a passage or making notes;</w:t>
            </w:r>
          </w:p>
          <w:p w14:paraId="3C398AB6"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observation</w:t>
            </w:r>
            <w:r w:rsidRPr="00134567">
              <w:rPr>
                <w:rFonts w:asciiTheme="minorHAnsi" w:hAnsiTheme="minorHAnsi" w:cstheme="minorHAnsi"/>
                <w:color w:val="1D1D1B"/>
                <w:lang w:eastAsia="en-GB"/>
              </w:rPr>
              <w:t>—observing learners while they are</w:t>
            </w:r>
          </w:p>
          <w:p w14:paraId="068B33F3"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completing a task, and estimating their use of</w:t>
            </w:r>
          </w:p>
          <w:p w14:paraId="25549DDD"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metacognition directly, allows teachers to take</w:t>
            </w:r>
          </w:p>
          <w:p w14:paraId="3A38DDAF"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non-verbal behaviours and social interactions into</w:t>
            </w:r>
          </w:p>
          <w:p w14:paraId="329D5778"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 xml:space="preserve">account; recording measures like </w:t>
            </w:r>
            <w:r w:rsidRPr="00134567">
              <w:rPr>
                <w:rFonts w:asciiTheme="minorHAnsi" w:hAnsiTheme="minorHAnsi" w:cstheme="minorHAnsi"/>
                <w:b/>
                <w:bCs/>
                <w:color w:val="1D1D1B"/>
                <w:lang w:eastAsia="en-GB"/>
              </w:rPr>
              <w:t xml:space="preserve">‘time-on-task’ </w:t>
            </w:r>
            <w:r w:rsidRPr="00134567">
              <w:rPr>
                <w:rFonts w:asciiTheme="minorHAnsi" w:hAnsiTheme="minorHAnsi" w:cstheme="minorHAnsi"/>
                <w:color w:val="1D1D1B"/>
                <w:lang w:eastAsia="en-GB"/>
              </w:rPr>
              <w:t>or</w:t>
            </w:r>
          </w:p>
          <w:p w14:paraId="593168B7"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xml:space="preserve">homework completion rates </w:t>
            </w:r>
            <w:r w:rsidRPr="00134567">
              <w:rPr>
                <w:rFonts w:asciiTheme="minorHAnsi" w:hAnsiTheme="minorHAnsi" w:cstheme="minorHAnsi"/>
                <w:color w:val="1D1D1B"/>
                <w:lang w:eastAsia="en-GB"/>
              </w:rPr>
              <w:t>can also let teachers</w:t>
            </w:r>
          </w:p>
          <w:p w14:paraId="578B1151"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make inferences about self-regulated learning;</w:t>
            </w:r>
          </w:p>
          <w:p w14:paraId="0D242C4B"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self-report questionnaires</w:t>
            </w:r>
            <w:r w:rsidRPr="00134567">
              <w:rPr>
                <w:rFonts w:asciiTheme="minorHAnsi" w:hAnsiTheme="minorHAnsi" w:cstheme="minorHAnsi"/>
                <w:color w:val="1D1D1B"/>
                <w:lang w:eastAsia="en-GB"/>
              </w:rPr>
              <w:t>—perhaps the most</w:t>
            </w:r>
          </w:p>
          <w:p w14:paraId="3FC3E0E2"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common assessment strategy is retrospective</w:t>
            </w:r>
          </w:p>
          <w:p w14:paraId="58971B50"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pupil self-reporting in the</w:t>
            </w:r>
          </w:p>
          <w:p w14:paraId="37FFA467"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form of questionnaires</w:t>
            </w:r>
          </w:p>
          <w:p w14:paraId="6552E32D"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(a note of caution should</w:t>
            </w:r>
          </w:p>
          <w:p w14:paraId="37E2146F"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attend this method: recalling</w:t>
            </w:r>
          </w:p>
          <w:p w14:paraId="7736AD0E"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metacognitive strategies</w:t>
            </w:r>
          </w:p>
          <w:p w14:paraId="0799DDE9"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accurately is a difficult</w:t>
            </w:r>
          </w:p>
          <w:p w14:paraId="34E2F5CF"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challenge for learners);</w:t>
            </w:r>
          </w:p>
          <w:p w14:paraId="01FCC897"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structured interviews</w:t>
            </w:r>
            <w:r w:rsidRPr="00134567">
              <w:rPr>
                <w:rFonts w:asciiTheme="minorHAnsi" w:hAnsiTheme="minorHAnsi" w:cstheme="minorHAnsi"/>
                <w:color w:val="1D1D1B"/>
                <w:lang w:eastAsia="en-GB"/>
              </w:rPr>
              <w:t>—</w:t>
            </w:r>
          </w:p>
          <w:p w14:paraId="59A7F9C8"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though challenging to</w:t>
            </w:r>
          </w:p>
          <w:p w14:paraId="1C265EF4"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implement, interviews can</w:t>
            </w:r>
          </w:p>
          <w:p w14:paraId="07157356"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take the form of a hypothetical</w:t>
            </w:r>
          </w:p>
          <w:p w14:paraId="5CF662A9"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learning scenario, with pupils</w:t>
            </w:r>
          </w:p>
          <w:p w14:paraId="7333E4FA"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asked to describe how they</w:t>
            </w:r>
          </w:p>
          <w:p w14:paraId="28E44721"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would use self-regulated</w:t>
            </w:r>
          </w:p>
          <w:p w14:paraId="58897DA6"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learning strategies during it,</w:t>
            </w:r>
          </w:p>
          <w:p w14:paraId="2DA64024"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thus allowing them to access,</w:t>
            </w:r>
          </w:p>
          <w:p w14:paraId="5DF78210"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or not, more context-specific</w:t>
            </w:r>
          </w:p>
          <w:p w14:paraId="7B45899C"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strategies;</w:t>
            </w:r>
            <w:r w:rsidRPr="00134567">
              <w:rPr>
                <w:rFonts w:asciiTheme="minorHAnsi" w:hAnsiTheme="minorHAnsi" w:cstheme="minorHAnsi"/>
                <w:b/>
                <w:bCs/>
                <w:color w:val="1D1D1B"/>
                <w:lang w:eastAsia="en-GB"/>
              </w:rPr>
              <w:t xml:space="preserve">43 </w:t>
            </w:r>
            <w:r w:rsidRPr="00134567">
              <w:rPr>
                <w:rFonts w:asciiTheme="minorHAnsi" w:hAnsiTheme="minorHAnsi" w:cstheme="minorHAnsi"/>
                <w:color w:val="1D1D1B"/>
                <w:lang w:eastAsia="en-GB"/>
              </w:rPr>
              <w:t>and</w:t>
            </w:r>
          </w:p>
          <w:p w14:paraId="35BD11CB"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b/>
                <w:bCs/>
                <w:color w:val="1D1D1B"/>
                <w:lang w:eastAsia="en-GB"/>
              </w:rPr>
              <w:t>• talk aloud protocols</w:t>
            </w:r>
            <w:r w:rsidRPr="00134567">
              <w:rPr>
                <w:rFonts w:asciiTheme="minorHAnsi" w:hAnsiTheme="minorHAnsi" w:cstheme="minorHAnsi"/>
                <w:color w:val="1D1D1B"/>
                <w:lang w:eastAsia="en-GB"/>
              </w:rPr>
              <w:t>—assessments that get</w:t>
            </w:r>
          </w:p>
          <w:p w14:paraId="316076C8"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pupils to express their thought processes while</w:t>
            </w:r>
          </w:p>
          <w:p w14:paraId="5CB9AEEC"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doing a particular task (these self-reporting</w:t>
            </w:r>
          </w:p>
          <w:p w14:paraId="5A786C86" w14:textId="77777777" w:rsidR="00703DA8" w:rsidRPr="00134567" w:rsidRDefault="00703DA8" w:rsidP="00703DA8">
            <w:pPr>
              <w:autoSpaceDE w:val="0"/>
              <w:autoSpaceDN w:val="0"/>
              <w:adjustRightInd w:val="0"/>
              <w:spacing w:after="0" w:line="240" w:lineRule="auto"/>
              <w:rPr>
                <w:rFonts w:asciiTheme="minorHAnsi" w:hAnsiTheme="minorHAnsi" w:cstheme="minorHAnsi"/>
                <w:color w:val="1D1D1B"/>
                <w:lang w:eastAsia="en-GB"/>
              </w:rPr>
            </w:pPr>
            <w:r w:rsidRPr="00134567">
              <w:rPr>
                <w:rFonts w:asciiTheme="minorHAnsi" w:hAnsiTheme="minorHAnsi" w:cstheme="minorHAnsi"/>
                <w:color w:val="1D1D1B"/>
                <w:lang w:eastAsia="en-GB"/>
              </w:rPr>
              <w:t>measures, however, may be biased by pupils’</w:t>
            </w:r>
          </w:p>
          <w:p w14:paraId="4581751E" w14:textId="58E833E2" w:rsidR="00341BD0" w:rsidRPr="00134567" w:rsidRDefault="00703DA8" w:rsidP="00703DA8">
            <w:pPr>
              <w:rPr>
                <w:rFonts w:asciiTheme="minorHAnsi" w:hAnsiTheme="minorHAnsi" w:cstheme="minorHAnsi"/>
              </w:rPr>
            </w:pPr>
            <w:proofErr w:type="gramStart"/>
            <w:r w:rsidRPr="00134567">
              <w:rPr>
                <w:rFonts w:asciiTheme="minorHAnsi" w:hAnsiTheme="minorHAnsi" w:cstheme="minorHAnsi"/>
                <w:color w:val="1D1D1B"/>
                <w:lang w:eastAsia="en-GB"/>
              </w:rPr>
              <w:t>literacy</w:t>
            </w:r>
            <w:proofErr w:type="gramEnd"/>
            <w:r w:rsidRPr="00134567">
              <w:rPr>
                <w:rFonts w:asciiTheme="minorHAnsi" w:hAnsiTheme="minorHAnsi" w:cstheme="minorHAnsi"/>
                <w:color w:val="1D1D1B"/>
                <w:lang w:eastAsia="en-GB"/>
              </w:rPr>
              <w:t xml:space="preserve"> and ability to articulate their thoughts).</w:t>
            </w:r>
          </w:p>
        </w:tc>
        <w:tc>
          <w:tcPr>
            <w:tcW w:w="879" w:type="dxa"/>
          </w:tcPr>
          <w:p w14:paraId="1276E43B" w14:textId="77777777" w:rsidR="00341BD0" w:rsidRPr="00134567" w:rsidRDefault="00341BD0">
            <w:pPr>
              <w:rPr>
                <w:rFonts w:asciiTheme="minorHAnsi" w:hAnsiTheme="minorHAnsi" w:cstheme="minorHAnsi"/>
              </w:rPr>
            </w:pPr>
          </w:p>
        </w:tc>
        <w:tc>
          <w:tcPr>
            <w:tcW w:w="1475" w:type="dxa"/>
          </w:tcPr>
          <w:p w14:paraId="761E6739" w14:textId="77777777" w:rsidR="00341BD0" w:rsidRPr="00134567" w:rsidRDefault="00341BD0" w:rsidP="00CE3360">
            <w:pPr>
              <w:rPr>
                <w:rFonts w:asciiTheme="minorHAnsi" w:hAnsiTheme="minorHAnsi" w:cstheme="minorHAnsi"/>
              </w:rPr>
            </w:pPr>
          </w:p>
        </w:tc>
      </w:tr>
      <w:tr w:rsidR="00703DA8" w:rsidRPr="00134567" w14:paraId="73F65BCD" w14:textId="77777777" w:rsidTr="507E9780">
        <w:tc>
          <w:tcPr>
            <w:tcW w:w="2122" w:type="dxa"/>
          </w:tcPr>
          <w:p w14:paraId="26E2852E" w14:textId="5145BA8B" w:rsidR="00B337A1" w:rsidRPr="00134567" w:rsidRDefault="00341BD0" w:rsidP="00341BD0">
            <w:pPr>
              <w:rPr>
                <w:rFonts w:asciiTheme="minorHAnsi" w:hAnsiTheme="minorHAnsi" w:cstheme="minorHAnsi"/>
              </w:rPr>
            </w:pPr>
            <w:r w:rsidRPr="00134567">
              <w:rPr>
                <w:rFonts w:asciiTheme="minorHAnsi" w:hAnsiTheme="minorHAnsi" w:cstheme="minorHAnsi"/>
              </w:rPr>
              <w:t>To ensure a</w:t>
            </w:r>
            <w:r w:rsidR="00703A32" w:rsidRPr="00134567">
              <w:rPr>
                <w:rFonts w:asciiTheme="minorHAnsi" w:hAnsiTheme="minorHAnsi" w:cstheme="minorHAnsi"/>
              </w:rPr>
              <w:t xml:space="preserve"> stron</w:t>
            </w:r>
            <w:r w:rsidR="002F2F08" w:rsidRPr="00134567">
              <w:rPr>
                <w:rFonts w:asciiTheme="minorHAnsi" w:hAnsiTheme="minorHAnsi" w:cstheme="minorHAnsi"/>
              </w:rPr>
              <w:t xml:space="preserve">g foundation </w:t>
            </w:r>
            <w:r w:rsidR="00703A32" w:rsidRPr="00134567">
              <w:rPr>
                <w:rFonts w:asciiTheme="minorHAnsi" w:hAnsiTheme="minorHAnsi" w:cstheme="minorHAnsi"/>
              </w:rPr>
              <w:t xml:space="preserve">for children </w:t>
            </w:r>
            <w:r w:rsidR="002F2F08" w:rsidRPr="00134567">
              <w:rPr>
                <w:rFonts w:asciiTheme="minorHAnsi" w:hAnsiTheme="minorHAnsi" w:cstheme="minorHAnsi"/>
              </w:rPr>
              <w:t>at the start of their learning journey</w:t>
            </w:r>
          </w:p>
        </w:tc>
        <w:tc>
          <w:tcPr>
            <w:tcW w:w="3827" w:type="dxa"/>
          </w:tcPr>
          <w:p w14:paraId="198EE096" w14:textId="77777777" w:rsidR="003218CF" w:rsidRPr="00134567" w:rsidRDefault="002F2F08" w:rsidP="008A2EA9">
            <w:pPr>
              <w:spacing w:after="0" w:line="240" w:lineRule="auto"/>
              <w:rPr>
                <w:rFonts w:asciiTheme="minorHAnsi" w:hAnsiTheme="minorHAnsi" w:cstheme="minorHAnsi"/>
              </w:rPr>
            </w:pPr>
            <w:r w:rsidRPr="00134567">
              <w:rPr>
                <w:rFonts w:asciiTheme="minorHAnsi" w:hAnsiTheme="minorHAnsi" w:cstheme="minorHAnsi"/>
              </w:rPr>
              <w:t xml:space="preserve">Fund nursery fees in addition </w:t>
            </w:r>
            <w:r w:rsidR="004C1B08" w:rsidRPr="00134567">
              <w:rPr>
                <w:rFonts w:asciiTheme="minorHAnsi" w:hAnsiTheme="minorHAnsi" w:cstheme="minorHAnsi"/>
              </w:rPr>
              <w:t xml:space="preserve">to 15 hours universal or 2 year old </w:t>
            </w:r>
            <w:r w:rsidRPr="00134567">
              <w:rPr>
                <w:rFonts w:asciiTheme="minorHAnsi" w:hAnsiTheme="minorHAnsi" w:cstheme="minorHAnsi"/>
              </w:rPr>
              <w:t xml:space="preserve">funding </w:t>
            </w:r>
          </w:p>
          <w:p w14:paraId="26E11C33" w14:textId="77777777" w:rsidR="00AE181B" w:rsidRPr="00134567" w:rsidRDefault="003218CF" w:rsidP="008A2EA9">
            <w:pPr>
              <w:spacing w:after="0" w:line="240" w:lineRule="auto"/>
              <w:rPr>
                <w:rFonts w:asciiTheme="minorHAnsi" w:hAnsiTheme="minorHAnsi" w:cstheme="minorHAnsi"/>
              </w:rPr>
            </w:pPr>
            <w:r w:rsidRPr="00134567">
              <w:rPr>
                <w:rFonts w:asciiTheme="minorHAnsi" w:hAnsiTheme="minorHAnsi" w:cstheme="minorHAnsi"/>
              </w:rPr>
              <w:t>Introduced NELI and RBA</w:t>
            </w:r>
          </w:p>
          <w:p w14:paraId="24667B56" w14:textId="77777777" w:rsidR="00AE181B" w:rsidRPr="00134567" w:rsidRDefault="00AE181B" w:rsidP="008A2EA9">
            <w:pPr>
              <w:spacing w:after="0" w:line="240" w:lineRule="auto"/>
              <w:rPr>
                <w:rFonts w:asciiTheme="minorHAnsi" w:hAnsiTheme="minorHAnsi" w:cstheme="minorHAnsi"/>
              </w:rPr>
            </w:pPr>
            <w:r w:rsidRPr="00134567">
              <w:rPr>
                <w:rFonts w:asciiTheme="minorHAnsi" w:hAnsiTheme="minorHAnsi" w:cstheme="minorHAnsi"/>
              </w:rPr>
              <w:t>Engage children in high quality speech and language activities – songs, rhymes, letters and sounds, stories and make believe play.</w:t>
            </w:r>
          </w:p>
          <w:p w14:paraId="5B1BF82C" w14:textId="3AAB18F6" w:rsidR="00B337A1" w:rsidRPr="00134567" w:rsidRDefault="00AE181B" w:rsidP="009B3A40">
            <w:pPr>
              <w:spacing w:after="0" w:line="240" w:lineRule="auto"/>
              <w:rPr>
                <w:rFonts w:asciiTheme="minorHAnsi" w:hAnsiTheme="minorHAnsi" w:cstheme="minorHAnsi"/>
              </w:rPr>
            </w:pPr>
            <w:r w:rsidRPr="00134567">
              <w:rPr>
                <w:rFonts w:asciiTheme="minorHAnsi" w:hAnsiTheme="minorHAnsi" w:cstheme="minorHAnsi"/>
              </w:rPr>
              <w:t xml:space="preserve">Continue focus on sensory experiences, building independence and </w:t>
            </w:r>
            <w:r w:rsidR="007F7097" w:rsidRPr="00134567">
              <w:rPr>
                <w:rFonts w:asciiTheme="minorHAnsi" w:hAnsiTheme="minorHAnsi" w:cstheme="minorHAnsi"/>
              </w:rPr>
              <w:t>en</w:t>
            </w:r>
            <w:r w:rsidR="009B3A40" w:rsidRPr="00134567">
              <w:rPr>
                <w:rFonts w:asciiTheme="minorHAnsi" w:hAnsiTheme="minorHAnsi" w:cstheme="minorHAnsi"/>
              </w:rPr>
              <w:t xml:space="preserve">courage </w:t>
            </w:r>
            <w:r w:rsidRPr="00134567">
              <w:rPr>
                <w:rFonts w:asciiTheme="minorHAnsi" w:hAnsiTheme="minorHAnsi" w:cstheme="minorHAnsi"/>
              </w:rPr>
              <w:t>making healthy choices.</w:t>
            </w:r>
            <w:r w:rsidR="002F2F08" w:rsidRPr="00134567">
              <w:rPr>
                <w:rFonts w:asciiTheme="minorHAnsi" w:hAnsiTheme="minorHAnsi" w:cstheme="minorHAnsi"/>
              </w:rPr>
              <w:tab/>
            </w:r>
          </w:p>
        </w:tc>
        <w:tc>
          <w:tcPr>
            <w:tcW w:w="2835" w:type="dxa"/>
          </w:tcPr>
          <w:p w14:paraId="5B0C8E3E" w14:textId="02DC8C85" w:rsidR="00B337A1" w:rsidRPr="00134567" w:rsidRDefault="00B337A1">
            <w:pPr>
              <w:rPr>
                <w:rFonts w:asciiTheme="minorHAnsi" w:hAnsiTheme="minorHAnsi" w:cstheme="minorHAnsi"/>
              </w:rPr>
            </w:pPr>
            <w:r w:rsidRPr="00134567">
              <w:rPr>
                <w:rFonts w:asciiTheme="minorHAnsi" w:hAnsiTheme="minorHAnsi" w:cstheme="minorHAnsi"/>
              </w:rPr>
              <w:t>Vocabulary size relates academic success. EYFS is crucial for increasing breadth</w:t>
            </w:r>
          </w:p>
        </w:tc>
        <w:tc>
          <w:tcPr>
            <w:tcW w:w="2810" w:type="dxa"/>
          </w:tcPr>
          <w:p w14:paraId="0BB9CDB3" w14:textId="31B23243" w:rsidR="00B337A1" w:rsidRPr="00134567" w:rsidRDefault="002F2F08">
            <w:pPr>
              <w:rPr>
                <w:rFonts w:asciiTheme="minorHAnsi" w:hAnsiTheme="minorHAnsi" w:cstheme="minorHAnsi"/>
              </w:rPr>
            </w:pPr>
            <w:proofErr w:type="spellStart"/>
            <w:r w:rsidRPr="00134567">
              <w:rPr>
                <w:rFonts w:asciiTheme="minorHAnsi" w:hAnsiTheme="minorHAnsi" w:cstheme="minorHAnsi"/>
              </w:rPr>
              <w:t>Wel</w:t>
            </w:r>
            <w:r w:rsidR="00B337A1" w:rsidRPr="00134567">
              <w:rPr>
                <w:rFonts w:asciiTheme="minorHAnsi" w:hAnsiTheme="minorHAnsi" w:cstheme="minorHAnsi"/>
              </w:rPr>
              <w:t>comm</w:t>
            </w:r>
            <w:proofErr w:type="spellEnd"/>
            <w:r w:rsidR="00B337A1" w:rsidRPr="00134567">
              <w:rPr>
                <w:rFonts w:asciiTheme="minorHAnsi" w:hAnsiTheme="minorHAnsi" w:cstheme="minorHAnsi"/>
              </w:rPr>
              <w:t xml:space="preserve"> assessments- referrals to SALT</w:t>
            </w:r>
          </w:p>
        </w:tc>
        <w:tc>
          <w:tcPr>
            <w:tcW w:w="879" w:type="dxa"/>
          </w:tcPr>
          <w:p w14:paraId="7214F217" w14:textId="46246FB8" w:rsidR="00B337A1" w:rsidRPr="00134567" w:rsidRDefault="00BC1A18">
            <w:pPr>
              <w:rPr>
                <w:rFonts w:asciiTheme="minorHAnsi" w:hAnsiTheme="minorHAnsi" w:cstheme="minorHAnsi"/>
              </w:rPr>
            </w:pPr>
            <w:r w:rsidRPr="00134567">
              <w:rPr>
                <w:rFonts w:asciiTheme="minorHAnsi" w:hAnsiTheme="minorHAnsi" w:cstheme="minorHAnsi"/>
              </w:rPr>
              <w:t>EYFS</w:t>
            </w:r>
          </w:p>
        </w:tc>
        <w:tc>
          <w:tcPr>
            <w:tcW w:w="1475" w:type="dxa"/>
          </w:tcPr>
          <w:p w14:paraId="289840B0" w14:textId="47715B35" w:rsidR="00B337A1" w:rsidRPr="00134567" w:rsidRDefault="00BC1A18">
            <w:pPr>
              <w:rPr>
                <w:rFonts w:asciiTheme="minorHAnsi" w:hAnsiTheme="minorHAnsi" w:cstheme="minorHAnsi"/>
              </w:rPr>
            </w:pPr>
            <w:r w:rsidRPr="00134567">
              <w:rPr>
                <w:rFonts w:asciiTheme="minorHAnsi" w:hAnsiTheme="minorHAnsi" w:cstheme="minorHAnsi"/>
              </w:rPr>
              <w:t>Termly</w:t>
            </w:r>
          </w:p>
        </w:tc>
      </w:tr>
      <w:tr w:rsidR="00AE4CB2" w:rsidRPr="00134567" w14:paraId="666354C7" w14:textId="77777777" w:rsidTr="507E9780">
        <w:tc>
          <w:tcPr>
            <w:tcW w:w="2122" w:type="dxa"/>
          </w:tcPr>
          <w:p w14:paraId="1AF744F3" w14:textId="0A8A7B72" w:rsidR="00AE4CB2" w:rsidRPr="00134567" w:rsidRDefault="00AE4CB2" w:rsidP="00341BD0">
            <w:pPr>
              <w:rPr>
                <w:rFonts w:asciiTheme="minorHAnsi" w:hAnsiTheme="minorHAnsi" w:cstheme="minorHAnsi"/>
              </w:rPr>
            </w:pPr>
            <w:r w:rsidRPr="00134567">
              <w:rPr>
                <w:rFonts w:asciiTheme="minorHAnsi" w:hAnsiTheme="minorHAnsi" w:cstheme="minorHAnsi"/>
              </w:rPr>
              <w:t>Staff training on trauma and support for those vulnerable children and Post looked after</w:t>
            </w:r>
          </w:p>
        </w:tc>
        <w:tc>
          <w:tcPr>
            <w:tcW w:w="3827" w:type="dxa"/>
          </w:tcPr>
          <w:p w14:paraId="60BF5FB0" w14:textId="77777777" w:rsidR="00AE4CB2" w:rsidRPr="00134567" w:rsidRDefault="00AE4CB2" w:rsidP="008A2EA9">
            <w:pPr>
              <w:spacing w:after="0" w:line="240" w:lineRule="auto"/>
              <w:rPr>
                <w:rFonts w:asciiTheme="minorHAnsi" w:hAnsiTheme="minorHAnsi" w:cstheme="minorHAnsi"/>
              </w:rPr>
            </w:pPr>
            <w:r w:rsidRPr="00134567">
              <w:rPr>
                <w:rFonts w:asciiTheme="minorHAnsi" w:hAnsiTheme="minorHAnsi" w:cstheme="minorHAnsi"/>
              </w:rPr>
              <w:t>Fund training by school EP</w:t>
            </w:r>
          </w:p>
          <w:p w14:paraId="1B1CDB59" w14:textId="552DFFE9" w:rsidR="00402E52" w:rsidRPr="00134567" w:rsidRDefault="00402E52" w:rsidP="008A2EA9">
            <w:pPr>
              <w:spacing w:after="0" w:line="240" w:lineRule="auto"/>
              <w:rPr>
                <w:rFonts w:asciiTheme="minorHAnsi" w:hAnsiTheme="minorHAnsi" w:cstheme="minorHAnsi"/>
              </w:rPr>
            </w:pPr>
          </w:p>
        </w:tc>
        <w:tc>
          <w:tcPr>
            <w:tcW w:w="2835" w:type="dxa"/>
          </w:tcPr>
          <w:p w14:paraId="3D179A3B" w14:textId="2DDD78A1" w:rsidR="00AE4CB2" w:rsidRPr="00134567" w:rsidRDefault="00AE4CB2">
            <w:pPr>
              <w:rPr>
                <w:rFonts w:asciiTheme="minorHAnsi" w:hAnsiTheme="minorHAnsi" w:cstheme="minorHAnsi"/>
              </w:rPr>
            </w:pPr>
            <w:r w:rsidRPr="00134567">
              <w:rPr>
                <w:rFonts w:asciiTheme="minorHAnsi" w:hAnsiTheme="minorHAnsi" w:cstheme="minorHAnsi"/>
              </w:rPr>
              <w:t>Training ensures shared approach to all children at the point of need</w:t>
            </w:r>
          </w:p>
        </w:tc>
        <w:tc>
          <w:tcPr>
            <w:tcW w:w="2810" w:type="dxa"/>
          </w:tcPr>
          <w:p w14:paraId="4D84AC6A" w14:textId="2B430A80" w:rsidR="00AE4CB2" w:rsidRPr="00134567" w:rsidRDefault="00AE4CB2">
            <w:pPr>
              <w:rPr>
                <w:rFonts w:asciiTheme="minorHAnsi" w:hAnsiTheme="minorHAnsi" w:cstheme="minorHAnsi"/>
              </w:rPr>
            </w:pPr>
            <w:r w:rsidRPr="00134567">
              <w:rPr>
                <w:rFonts w:asciiTheme="minorHAnsi" w:hAnsiTheme="minorHAnsi" w:cstheme="minorHAnsi"/>
              </w:rPr>
              <w:t xml:space="preserve">Monitoring by SLT data </w:t>
            </w:r>
          </w:p>
        </w:tc>
        <w:tc>
          <w:tcPr>
            <w:tcW w:w="879" w:type="dxa"/>
          </w:tcPr>
          <w:p w14:paraId="75D73652" w14:textId="1F13ED5F" w:rsidR="00AE4CB2" w:rsidRPr="00134567" w:rsidRDefault="00AE4CB2">
            <w:pPr>
              <w:rPr>
                <w:rFonts w:asciiTheme="minorHAnsi" w:hAnsiTheme="minorHAnsi" w:cstheme="minorHAnsi"/>
              </w:rPr>
            </w:pPr>
            <w:r w:rsidRPr="00134567">
              <w:rPr>
                <w:rFonts w:asciiTheme="minorHAnsi" w:hAnsiTheme="minorHAnsi" w:cstheme="minorHAnsi"/>
              </w:rPr>
              <w:t>SLT</w:t>
            </w:r>
          </w:p>
        </w:tc>
        <w:tc>
          <w:tcPr>
            <w:tcW w:w="1475" w:type="dxa"/>
          </w:tcPr>
          <w:p w14:paraId="2E0573F4" w14:textId="77777777" w:rsidR="00AE4CB2" w:rsidRPr="00134567" w:rsidRDefault="00AE4CB2">
            <w:pPr>
              <w:rPr>
                <w:rFonts w:asciiTheme="minorHAnsi" w:hAnsiTheme="minorHAnsi" w:cstheme="minorHAnsi"/>
              </w:rPr>
            </w:pPr>
            <w:r w:rsidRPr="00134567">
              <w:rPr>
                <w:rFonts w:asciiTheme="minorHAnsi" w:hAnsiTheme="minorHAnsi" w:cstheme="minorHAnsi"/>
              </w:rPr>
              <w:t xml:space="preserve">Termly </w:t>
            </w:r>
          </w:p>
          <w:p w14:paraId="5C4BE37F" w14:textId="302C4951" w:rsidR="0000783F" w:rsidRPr="00134567" w:rsidRDefault="0000783F">
            <w:pPr>
              <w:rPr>
                <w:rFonts w:asciiTheme="minorHAnsi" w:hAnsiTheme="minorHAnsi" w:cstheme="minorHAnsi"/>
              </w:rPr>
            </w:pPr>
          </w:p>
        </w:tc>
      </w:tr>
      <w:tr w:rsidR="002F2F08" w:rsidRPr="00134567" w14:paraId="6DC48C35" w14:textId="77777777" w:rsidTr="507E9780">
        <w:tc>
          <w:tcPr>
            <w:tcW w:w="12473" w:type="dxa"/>
            <w:gridSpan w:val="5"/>
          </w:tcPr>
          <w:p w14:paraId="405604E3" w14:textId="77777777" w:rsidR="002F2F08" w:rsidRPr="00134567" w:rsidRDefault="002F2F08" w:rsidP="002F2F08">
            <w:pPr>
              <w:jc w:val="right"/>
              <w:rPr>
                <w:rFonts w:asciiTheme="minorHAnsi" w:hAnsiTheme="minorHAnsi" w:cstheme="minorHAnsi"/>
              </w:rPr>
            </w:pPr>
            <w:r w:rsidRPr="00134567">
              <w:rPr>
                <w:rFonts w:asciiTheme="minorHAnsi" w:hAnsiTheme="minorHAnsi" w:cstheme="minorHAnsi"/>
              </w:rPr>
              <w:t>Total budgeted cost</w:t>
            </w:r>
          </w:p>
        </w:tc>
        <w:tc>
          <w:tcPr>
            <w:tcW w:w="1475" w:type="dxa"/>
          </w:tcPr>
          <w:p w14:paraId="3F063FA6" w14:textId="0D197E18" w:rsidR="002F2F08" w:rsidRPr="00134567" w:rsidRDefault="00DD7D19" w:rsidP="002F2F08">
            <w:pPr>
              <w:rPr>
                <w:rFonts w:asciiTheme="minorHAnsi" w:hAnsiTheme="minorHAnsi" w:cstheme="minorHAnsi"/>
              </w:rPr>
            </w:pPr>
            <w:r w:rsidRPr="00134567">
              <w:rPr>
                <w:rFonts w:asciiTheme="minorHAnsi" w:hAnsiTheme="minorHAnsi" w:cstheme="minorHAnsi"/>
              </w:rPr>
              <w:t>£114</w:t>
            </w:r>
            <w:r w:rsidR="002F2F08" w:rsidRPr="00134567">
              <w:rPr>
                <w:rFonts w:asciiTheme="minorHAnsi" w:hAnsiTheme="minorHAnsi" w:cstheme="minorHAnsi"/>
              </w:rPr>
              <w:t>360</w:t>
            </w:r>
          </w:p>
        </w:tc>
      </w:tr>
      <w:tr w:rsidR="002F2F08" w:rsidRPr="00134567" w14:paraId="4AA9C4A2" w14:textId="77777777" w:rsidTr="507E9780">
        <w:tc>
          <w:tcPr>
            <w:tcW w:w="13948" w:type="dxa"/>
            <w:gridSpan w:val="6"/>
          </w:tcPr>
          <w:p w14:paraId="2843C358" w14:textId="638E2742" w:rsidR="002F2F08" w:rsidRPr="00134567" w:rsidRDefault="002F2F08" w:rsidP="002F2F08">
            <w:pPr>
              <w:rPr>
                <w:rFonts w:asciiTheme="minorHAnsi" w:hAnsiTheme="minorHAnsi" w:cstheme="minorHAnsi"/>
                <w:b/>
              </w:rPr>
            </w:pPr>
            <w:r w:rsidRPr="00134567">
              <w:rPr>
                <w:rFonts w:asciiTheme="minorHAnsi" w:hAnsiTheme="minorHAnsi" w:cstheme="minorHAnsi"/>
                <w:b/>
              </w:rPr>
              <w:t>Targeted/intervention Support</w:t>
            </w:r>
          </w:p>
        </w:tc>
      </w:tr>
      <w:tr w:rsidR="00EE512E" w:rsidRPr="00134567" w14:paraId="3C5A5BAB" w14:textId="77777777" w:rsidTr="507E9780">
        <w:tc>
          <w:tcPr>
            <w:tcW w:w="2122" w:type="dxa"/>
          </w:tcPr>
          <w:p w14:paraId="6DE9677F"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Desired Outcome</w:t>
            </w:r>
          </w:p>
        </w:tc>
        <w:tc>
          <w:tcPr>
            <w:tcW w:w="3827" w:type="dxa"/>
          </w:tcPr>
          <w:p w14:paraId="2E345B83"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Chosen action/approach</w:t>
            </w:r>
          </w:p>
        </w:tc>
        <w:tc>
          <w:tcPr>
            <w:tcW w:w="2835" w:type="dxa"/>
          </w:tcPr>
          <w:p w14:paraId="29A78B7B"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1B9EADD3"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How will you ensure it is implemented well?</w:t>
            </w:r>
          </w:p>
        </w:tc>
        <w:tc>
          <w:tcPr>
            <w:tcW w:w="879" w:type="dxa"/>
          </w:tcPr>
          <w:p w14:paraId="317F3DB6"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Staff lead</w:t>
            </w:r>
          </w:p>
        </w:tc>
        <w:tc>
          <w:tcPr>
            <w:tcW w:w="1475" w:type="dxa"/>
          </w:tcPr>
          <w:p w14:paraId="796F4296"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Review</w:t>
            </w:r>
          </w:p>
        </w:tc>
      </w:tr>
      <w:tr w:rsidR="00EE512E" w:rsidRPr="00134567" w14:paraId="0DD7F720" w14:textId="77777777" w:rsidTr="507E9780">
        <w:tc>
          <w:tcPr>
            <w:tcW w:w="2122" w:type="dxa"/>
          </w:tcPr>
          <w:p w14:paraId="414A93DB" w14:textId="6A97A184" w:rsidR="00703A32" w:rsidRPr="00134567" w:rsidRDefault="00703A32" w:rsidP="00703A32">
            <w:pPr>
              <w:rPr>
                <w:rFonts w:asciiTheme="minorHAnsi" w:hAnsiTheme="minorHAnsi" w:cstheme="minorHAnsi"/>
              </w:rPr>
            </w:pPr>
            <w:r w:rsidRPr="00134567">
              <w:rPr>
                <w:rFonts w:asciiTheme="minorHAnsi" w:hAnsiTheme="minorHAnsi" w:cstheme="minorHAnsi"/>
              </w:rPr>
              <w:t>Early intervention given for families at the point of need.</w:t>
            </w:r>
          </w:p>
        </w:tc>
        <w:tc>
          <w:tcPr>
            <w:tcW w:w="3827" w:type="dxa"/>
          </w:tcPr>
          <w:p w14:paraId="05EB6A33" w14:textId="77777777" w:rsidR="00B601A1" w:rsidRPr="00134567" w:rsidRDefault="00703A32" w:rsidP="00703A32">
            <w:pPr>
              <w:spacing w:after="0" w:line="240" w:lineRule="auto"/>
              <w:rPr>
                <w:rFonts w:asciiTheme="minorHAnsi" w:hAnsiTheme="minorHAnsi" w:cstheme="minorHAnsi"/>
              </w:rPr>
            </w:pPr>
            <w:r w:rsidRPr="00134567">
              <w:rPr>
                <w:rFonts w:asciiTheme="minorHAnsi" w:hAnsiTheme="minorHAnsi" w:cstheme="minorHAnsi"/>
              </w:rPr>
              <w:t xml:space="preserve">To support and monitor referrals. </w:t>
            </w:r>
          </w:p>
          <w:p w14:paraId="57FF0CAF" w14:textId="04336AB7" w:rsidR="00703A32" w:rsidRPr="00134567" w:rsidRDefault="00703A32" w:rsidP="00703A32">
            <w:pPr>
              <w:spacing w:after="0" w:line="240" w:lineRule="auto"/>
              <w:rPr>
                <w:rFonts w:asciiTheme="minorHAnsi" w:hAnsiTheme="minorHAnsi" w:cstheme="minorHAnsi"/>
              </w:rPr>
            </w:pPr>
            <w:r w:rsidRPr="00134567">
              <w:rPr>
                <w:rFonts w:asciiTheme="minorHAnsi" w:hAnsiTheme="minorHAnsi" w:cstheme="minorHAnsi"/>
              </w:rPr>
              <w:t>Support is timely, appropriate and focussed on the children making good progress from their starting points</w:t>
            </w:r>
            <w:r w:rsidR="00BE323B" w:rsidRPr="00134567">
              <w:rPr>
                <w:rFonts w:asciiTheme="minorHAnsi" w:hAnsiTheme="minorHAnsi" w:cstheme="minorHAnsi"/>
              </w:rPr>
              <w:t>.</w:t>
            </w:r>
          </w:p>
          <w:p w14:paraId="3CA9EFA4" w14:textId="77777777" w:rsidR="00703A32" w:rsidRPr="00134567" w:rsidRDefault="00703A32" w:rsidP="002F2F08">
            <w:pPr>
              <w:rPr>
                <w:rFonts w:asciiTheme="minorHAnsi" w:hAnsiTheme="minorHAnsi" w:cstheme="minorHAnsi"/>
              </w:rPr>
            </w:pPr>
            <w:r w:rsidRPr="00134567">
              <w:rPr>
                <w:rFonts w:asciiTheme="minorHAnsi" w:hAnsiTheme="minorHAnsi" w:cstheme="minorHAnsi"/>
              </w:rPr>
              <w:t>Referrals to the LA are completed efficiently and support/ interventions received begin sooner rather than later</w:t>
            </w:r>
            <w:r w:rsidR="00B601A1" w:rsidRPr="00134567">
              <w:rPr>
                <w:rFonts w:asciiTheme="minorHAnsi" w:hAnsiTheme="minorHAnsi" w:cstheme="minorHAnsi"/>
              </w:rPr>
              <w:t>.</w:t>
            </w:r>
          </w:p>
          <w:p w14:paraId="7329491B" w14:textId="77777777" w:rsidR="00BE323B" w:rsidRPr="00134567" w:rsidRDefault="00BE323B" w:rsidP="002F2F08">
            <w:pPr>
              <w:rPr>
                <w:rFonts w:asciiTheme="minorHAnsi" w:hAnsiTheme="minorHAnsi" w:cstheme="minorHAnsi"/>
              </w:rPr>
            </w:pPr>
            <w:r w:rsidRPr="00134567">
              <w:rPr>
                <w:rFonts w:asciiTheme="minorHAnsi" w:hAnsiTheme="minorHAnsi" w:cstheme="minorHAnsi"/>
              </w:rPr>
              <w:t xml:space="preserve">Pastoral team to work with staff and areas of concern to ensure referrals to externa agencies when needed. </w:t>
            </w:r>
          </w:p>
          <w:p w14:paraId="65170821" w14:textId="0595545C" w:rsidR="00BE323B" w:rsidRPr="00134567" w:rsidRDefault="00BE323B" w:rsidP="002F2F08">
            <w:pPr>
              <w:rPr>
                <w:rFonts w:asciiTheme="minorHAnsi" w:hAnsiTheme="minorHAnsi" w:cstheme="minorHAnsi"/>
              </w:rPr>
            </w:pPr>
            <w:r w:rsidRPr="00134567">
              <w:rPr>
                <w:rFonts w:asciiTheme="minorHAnsi" w:hAnsiTheme="minorHAnsi" w:cstheme="minorHAnsi"/>
              </w:rPr>
              <w:t xml:space="preserve">Pastoral support provided to targeted groups as identified by the Overview of Needs in each year group bubble. </w:t>
            </w:r>
          </w:p>
        </w:tc>
        <w:tc>
          <w:tcPr>
            <w:tcW w:w="2835" w:type="dxa"/>
          </w:tcPr>
          <w:p w14:paraId="3F9FD672" w14:textId="6AAA2255" w:rsidR="00703A32" w:rsidRPr="00134567" w:rsidRDefault="53D39509" w:rsidP="507E9780">
            <w:pPr>
              <w:rPr>
                <w:rFonts w:asciiTheme="minorHAnsi" w:hAnsiTheme="minorHAnsi" w:cstheme="minorBidi"/>
              </w:rPr>
            </w:pPr>
            <w:r w:rsidRPr="00134567">
              <w:rPr>
                <w:rFonts w:asciiTheme="minorHAnsi" w:hAnsiTheme="minorHAnsi" w:cstheme="minorBidi"/>
              </w:rPr>
              <w:t>Families that have early intervention to help meet their needs has a direct impact on outcomes for children. Children cannot learn without their basic- physical and emotional needs being met (</w:t>
            </w:r>
            <w:proofErr w:type="spellStart"/>
            <w:r w:rsidRPr="00134567">
              <w:rPr>
                <w:rFonts w:asciiTheme="minorHAnsi" w:hAnsiTheme="minorHAnsi" w:cstheme="minorBidi"/>
              </w:rPr>
              <w:t>Maslows</w:t>
            </w:r>
            <w:proofErr w:type="spellEnd"/>
            <w:r w:rsidRPr="00134567">
              <w:rPr>
                <w:rFonts w:asciiTheme="minorHAnsi" w:hAnsiTheme="minorHAnsi" w:cstheme="minorBidi"/>
              </w:rPr>
              <w:t xml:space="preserve"> Hierarchy of Needs). Supporting families supports children and helps them to thrive. </w:t>
            </w:r>
          </w:p>
        </w:tc>
        <w:tc>
          <w:tcPr>
            <w:tcW w:w="2810" w:type="dxa"/>
          </w:tcPr>
          <w:p w14:paraId="59DED7BF" w14:textId="77777777" w:rsidR="00703A32" w:rsidRPr="00134567" w:rsidRDefault="00EE512E" w:rsidP="002F2F08">
            <w:pPr>
              <w:rPr>
                <w:rFonts w:asciiTheme="minorHAnsi" w:hAnsiTheme="minorHAnsi" w:cstheme="minorHAnsi"/>
              </w:rPr>
            </w:pPr>
            <w:r w:rsidRPr="00134567">
              <w:rPr>
                <w:rFonts w:asciiTheme="minorHAnsi" w:hAnsiTheme="minorHAnsi" w:cstheme="minorHAnsi"/>
              </w:rPr>
              <w:t>Professional contacts list</w:t>
            </w:r>
          </w:p>
          <w:p w14:paraId="767CD872" w14:textId="77777777" w:rsidR="00EE512E" w:rsidRPr="00134567" w:rsidRDefault="00EE512E" w:rsidP="002F2F08">
            <w:pPr>
              <w:rPr>
                <w:rFonts w:asciiTheme="minorHAnsi" w:hAnsiTheme="minorHAnsi" w:cstheme="minorHAnsi"/>
              </w:rPr>
            </w:pPr>
            <w:r w:rsidRPr="00134567">
              <w:rPr>
                <w:rFonts w:asciiTheme="minorHAnsi" w:hAnsiTheme="minorHAnsi" w:cstheme="minorHAnsi"/>
              </w:rPr>
              <w:t xml:space="preserve">Pastoral meetings </w:t>
            </w:r>
          </w:p>
          <w:p w14:paraId="7CCC71A5" w14:textId="3259E6E4" w:rsidR="00EE512E" w:rsidRPr="00134567" w:rsidRDefault="53D39509" w:rsidP="507E9780">
            <w:pPr>
              <w:rPr>
                <w:rFonts w:asciiTheme="minorHAnsi" w:hAnsiTheme="minorHAnsi" w:cstheme="minorBidi"/>
              </w:rPr>
            </w:pPr>
            <w:r w:rsidRPr="00134567">
              <w:rPr>
                <w:rFonts w:asciiTheme="minorHAnsi" w:hAnsiTheme="minorHAnsi" w:cstheme="minorBidi"/>
              </w:rPr>
              <w:t>Year group meetings and discussion of concerns.</w:t>
            </w:r>
          </w:p>
          <w:p w14:paraId="524C206B" w14:textId="1C6ED195" w:rsidR="00EE512E" w:rsidRPr="00134567" w:rsidRDefault="53D39509" w:rsidP="507E9780">
            <w:pPr>
              <w:rPr>
                <w:rFonts w:asciiTheme="minorHAnsi" w:hAnsiTheme="minorHAnsi" w:cstheme="minorBidi"/>
              </w:rPr>
            </w:pPr>
            <w:r w:rsidRPr="00134567">
              <w:rPr>
                <w:rFonts w:asciiTheme="minorHAnsi" w:hAnsiTheme="minorHAnsi" w:cstheme="minorBidi"/>
              </w:rPr>
              <w:t xml:space="preserve">TAF meetings </w:t>
            </w:r>
          </w:p>
          <w:p w14:paraId="69F8E9FD" w14:textId="40B821B6" w:rsidR="00EE512E" w:rsidRPr="00134567" w:rsidRDefault="00EE512E" w:rsidP="002F2F08">
            <w:pPr>
              <w:rPr>
                <w:rFonts w:asciiTheme="minorHAnsi" w:hAnsiTheme="minorHAnsi" w:cstheme="minorHAnsi"/>
              </w:rPr>
            </w:pPr>
            <w:r w:rsidRPr="00134567">
              <w:rPr>
                <w:rFonts w:asciiTheme="minorHAnsi" w:hAnsiTheme="minorHAnsi" w:cstheme="minorHAnsi"/>
              </w:rPr>
              <w:t xml:space="preserve">Liaising with external agencies. </w:t>
            </w:r>
          </w:p>
          <w:p w14:paraId="426A52DC" w14:textId="10C4E7B3" w:rsidR="00EE512E" w:rsidRPr="00134567" w:rsidRDefault="00EE512E" w:rsidP="002F2F08">
            <w:pPr>
              <w:rPr>
                <w:rFonts w:asciiTheme="minorHAnsi" w:hAnsiTheme="minorHAnsi" w:cstheme="minorHAnsi"/>
              </w:rPr>
            </w:pPr>
            <w:r w:rsidRPr="00134567">
              <w:rPr>
                <w:rFonts w:asciiTheme="minorHAnsi" w:hAnsiTheme="minorHAnsi" w:cstheme="minorHAnsi"/>
              </w:rPr>
              <w:t>Tracking chronology through CPOMS</w:t>
            </w:r>
          </w:p>
          <w:p w14:paraId="71F2A1F0" w14:textId="2118097C" w:rsidR="00EE512E" w:rsidRPr="00134567" w:rsidRDefault="00EE512E" w:rsidP="002F2F08">
            <w:pPr>
              <w:rPr>
                <w:rFonts w:asciiTheme="minorHAnsi" w:hAnsiTheme="minorHAnsi" w:cstheme="minorHAnsi"/>
              </w:rPr>
            </w:pPr>
          </w:p>
        </w:tc>
        <w:tc>
          <w:tcPr>
            <w:tcW w:w="879" w:type="dxa"/>
          </w:tcPr>
          <w:p w14:paraId="043B5BD1" w14:textId="77777777" w:rsidR="00703A32" w:rsidRPr="00134567" w:rsidRDefault="00703A32" w:rsidP="002F2F08">
            <w:pPr>
              <w:rPr>
                <w:rFonts w:asciiTheme="minorHAnsi" w:hAnsiTheme="minorHAnsi" w:cstheme="minorHAnsi"/>
              </w:rPr>
            </w:pPr>
          </w:p>
        </w:tc>
        <w:tc>
          <w:tcPr>
            <w:tcW w:w="1475" w:type="dxa"/>
          </w:tcPr>
          <w:p w14:paraId="743E1C7E" w14:textId="77777777" w:rsidR="00703A32" w:rsidRPr="00134567" w:rsidRDefault="00703A32" w:rsidP="002F2F08">
            <w:pPr>
              <w:rPr>
                <w:rFonts w:asciiTheme="minorHAnsi" w:hAnsiTheme="minorHAnsi" w:cstheme="minorHAnsi"/>
              </w:rPr>
            </w:pPr>
          </w:p>
        </w:tc>
      </w:tr>
      <w:tr w:rsidR="003218CF" w:rsidRPr="00134567" w14:paraId="3FF455A4" w14:textId="77777777" w:rsidTr="507E9780">
        <w:tc>
          <w:tcPr>
            <w:tcW w:w="2122" w:type="dxa"/>
          </w:tcPr>
          <w:p w14:paraId="7031D74C" w14:textId="65B5395D" w:rsidR="003218CF" w:rsidRPr="00134567" w:rsidRDefault="003218CF" w:rsidP="003218CF">
            <w:pPr>
              <w:rPr>
                <w:rFonts w:asciiTheme="minorHAnsi" w:hAnsiTheme="minorHAnsi" w:cstheme="minorHAnsi"/>
              </w:rPr>
            </w:pPr>
            <w:r w:rsidRPr="00134567">
              <w:rPr>
                <w:rFonts w:asciiTheme="minorHAnsi" w:hAnsiTheme="minorHAnsi" w:cstheme="minorHAnsi"/>
              </w:rPr>
              <w:t xml:space="preserve">To ensure parents are fully informed of the way children learn </w:t>
            </w:r>
            <w:proofErr w:type="gramStart"/>
            <w:r w:rsidRPr="00134567">
              <w:rPr>
                <w:rFonts w:asciiTheme="minorHAnsi" w:hAnsiTheme="minorHAnsi" w:cstheme="minorHAnsi"/>
              </w:rPr>
              <w:t>so  to</w:t>
            </w:r>
            <w:proofErr w:type="gramEnd"/>
            <w:r w:rsidRPr="00134567">
              <w:rPr>
                <w:rFonts w:asciiTheme="minorHAnsi" w:hAnsiTheme="minorHAnsi" w:cstheme="minorHAnsi"/>
              </w:rPr>
              <w:t xml:space="preserve"> support the importance and reason for homework and ILP work at home.</w:t>
            </w:r>
          </w:p>
        </w:tc>
        <w:tc>
          <w:tcPr>
            <w:tcW w:w="3827" w:type="dxa"/>
          </w:tcPr>
          <w:p w14:paraId="431D84A8" w14:textId="17F84DB9" w:rsidR="003218CF" w:rsidRPr="00134567" w:rsidRDefault="003218CF" w:rsidP="002F2F08">
            <w:pPr>
              <w:rPr>
                <w:rFonts w:asciiTheme="minorHAnsi" w:hAnsiTheme="minorHAnsi" w:cstheme="minorHAnsi"/>
              </w:rPr>
            </w:pPr>
            <w:r w:rsidRPr="00134567">
              <w:rPr>
                <w:rFonts w:asciiTheme="minorHAnsi" w:hAnsiTheme="minorHAnsi" w:cstheme="minorHAnsi"/>
              </w:rPr>
              <w:t>Training and support for parents on how children learn – evidenced based to support work at home and parents being the main educator 20- school and 80 home</w:t>
            </w:r>
          </w:p>
        </w:tc>
        <w:tc>
          <w:tcPr>
            <w:tcW w:w="2835" w:type="dxa"/>
          </w:tcPr>
          <w:p w14:paraId="5E76F938" w14:textId="12EDEA15" w:rsidR="003218CF" w:rsidRPr="00134567" w:rsidRDefault="003218CF" w:rsidP="002F2F08">
            <w:pPr>
              <w:rPr>
                <w:rFonts w:asciiTheme="minorHAnsi" w:hAnsiTheme="minorHAnsi" w:cstheme="minorHAnsi"/>
              </w:rPr>
            </w:pPr>
            <w:r w:rsidRPr="00134567">
              <w:rPr>
                <w:rFonts w:asciiTheme="minorHAnsi" w:hAnsiTheme="minorHAnsi" w:cstheme="minorHAnsi"/>
              </w:rPr>
              <w:t>Evidence based of research of metacognition</w:t>
            </w:r>
          </w:p>
        </w:tc>
        <w:tc>
          <w:tcPr>
            <w:tcW w:w="2810" w:type="dxa"/>
          </w:tcPr>
          <w:p w14:paraId="1543D188" w14:textId="06898B54" w:rsidR="003218CF" w:rsidRPr="00134567" w:rsidRDefault="003218CF" w:rsidP="002F2F08">
            <w:pPr>
              <w:rPr>
                <w:rFonts w:asciiTheme="minorHAnsi" w:hAnsiTheme="minorHAnsi" w:cstheme="minorHAnsi"/>
              </w:rPr>
            </w:pPr>
            <w:r w:rsidRPr="00134567">
              <w:rPr>
                <w:rFonts w:asciiTheme="minorHAnsi" w:hAnsiTheme="minorHAnsi" w:cstheme="minorHAnsi"/>
              </w:rPr>
              <w:t>Monitored through data analysis and overview of needs</w:t>
            </w:r>
          </w:p>
        </w:tc>
        <w:tc>
          <w:tcPr>
            <w:tcW w:w="879" w:type="dxa"/>
          </w:tcPr>
          <w:p w14:paraId="65CA0F5E" w14:textId="754117F2" w:rsidR="003218CF" w:rsidRPr="00134567" w:rsidRDefault="003218CF" w:rsidP="002F2F08">
            <w:pPr>
              <w:rPr>
                <w:rFonts w:asciiTheme="minorHAnsi" w:hAnsiTheme="minorHAnsi" w:cstheme="minorHAnsi"/>
              </w:rPr>
            </w:pPr>
            <w:r w:rsidRPr="00134567">
              <w:rPr>
                <w:rFonts w:asciiTheme="minorHAnsi" w:hAnsiTheme="minorHAnsi" w:cstheme="minorHAnsi"/>
              </w:rPr>
              <w:t>JG, SB</w:t>
            </w:r>
          </w:p>
        </w:tc>
        <w:tc>
          <w:tcPr>
            <w:tcW w:w="1475" w:type="dxa"/>
          </w:tcPr>
          <w:p w14:paraId="13BC757F" w14:textId="4E1CAD98" w:rsidR="003218CF" w:rsidRPr="00134567" w:rsidRDefault="003218CF" w:rsidP="002F2F08">
            <w:pPr>
              <w:rPr>
                <w:rFonts w:asciiTheme="minorHAnsi" w:hAnsiTheme="minorHAnsi" w:cstheme="minorHAnsi"/>
              </w:rPr>
            </w:pPr>
            <w:r w:rsidRPr="00134567">
              <w:rPr>
                <w:rFonts w:asciiTheme="minorHAnsi" w:hAnsiTheme="minorHAnsi" w:cstheme="minorHAnsi"/>
              </w:rPr>
              <w:t>termly</w:t>
            </w:r>
          </w:p>
        </w:tc>
      </w:tr>
      <w:tr w:rsidR="00EE512E" w:rsidRPr="00134567" w14:paraId="2DB274F0" w14:textId="77777777" w:rsidTr="507E9780">
        <w:tc>
          <w:tcPr>
            <w:tcW w:w="2122" w:type="dxa"/>
          </w:tcPr>
          <w:p w14:paraId="4A1B22DC"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Intervention matches accurately the needs of the pupils to improve achievement</w:t>
            </w:r>
            <w:r w:rsidR="00BE323B" w:rsidRPr="00134567">
              <w:rPr>
                <w:rFonts w:asciiTheme="minorHAnsi" w:hAnsiTheme="minorHAnsi" w:cstheme="minorHAnsi"/>
              </w:rPr>
              <w:t>.</w:t>
            </w:r>
          </w:p>
          <w:p w14:paraId="43F1BD18" w14:textId="77777777" w:rsidR="006E10CE" w:rsidRPr="00134567" w:rsidRDefault="006E10CE" w:rsidP="002F2F08">
            <w:pPr>
              <w:rPr>
                <w:rFonts w:asciiTheme="minorHAnsi" w:hAnsiTheme="minorHAnsi" w:cstheme="minorHAnsi"/>
              </w:rPr>
            </w:pPr>
          </w:p>
          <w:p w14:paraId="6D2BA7A6" w14:textId="77777777" w:rsidR="006E10CE" w:rsidRPr="00134567" w:rsidRDefault="006E10CE" w:rsidP="006E10CE">
            <w:pPr>
              <w:rPr>
                <w:rFonts w:asciiTheme="minorHAnsi" w:hAnsiTheme="minorHAnsi" w:cstheme="minorHAnsi"/>
              </w:rPr>
            </w:pPr>
            <w:r w:rsidRPr="00134567">
              <w:rPr>
                <w:rFonts w:asciiTheme="minorHAnsi" w:hAnsiTheme="minorHAnsi" w:cstheme="minorHAnsi"/>
              </w:rPr>
              <w:t>To support children to access the curriculum and make progress towards meeting year group expectations/ expected progress.</w:t>
            </w:r>
          </w:p>
          <w:p w14:paraId="717B8D9A" w14:textId="0BCFF4DF" w:rsidR="006E10CE" w:rsidRPr="00134567" w:rsidRDefault="006E10CE" w:rsidP="002F2F08">
            <w:pPr>
              <w:rPr>
                <w:rFonts w:asciiTheme="minorHAnsi" w:hAnsiTheme="minorHAnsi" w:cstheme="minorHAnsi"/>
              </w:rPr>
            </w:pPr>
          </w:p>
        </w:tc>
        <w:tc>
          <w:tcPr>
            <w:tcW w:w="3827" w:type="dxa"/>
          </w:tcPr>
          <w:p w14:paraId="5688593E" w14:textId="6103C629" w:rsidR="002F2F08" w:rsidRPr="00134567" w:rsidRDefault="002F2F08" w:rsidP="002F2F08">
            <w:pPr>
              <w:rPr>
                <w:rFonts w:asciiTheme="minorHAnsi" w:hAnsiTheme="minorHAnsi" w:cstheme="minorHAnsi"/>
              </w:rPr>
            </w:pPr>
            <w:r w:rsidRPr="00134567">
              <w:rPr>
                <w:rFonts w:asciiTheme="minorHAnsi" w:hAnsiTheme="minorHAnsi" w:cstheme="minorHAnsi"/>
              </w:rPr>
              <w:t>Additional resources to support the provision map</w:t>
            </w:r>
          </w:p>
          <w:p w14:paraId="68D60190" w14:textId="30413481" w:rsidR="00BE323B" w:rsidRPr="00134567" w:rsidRDefault="00BE323B" w:rsidP="002F2F08">
            <w:pPr>
              <w:rPr>
                <w:rFonts w:asciiTheme="minorHAnsi" w:hAnsiTheme="minorHAnsi" w:cstheme="minorHAnsi"/>
              </w:rPr>
            </w:pPr>
            <w:r w:rsidRPr="00134567">
              <w:rPr>
                <w:rFonts w:asciiTheme="minorHAnsi" w:hAnsiTheme="minorHAnsi" w:cstheme="minorHAnsi"/>
              </w:rPr>
              <w:t xml:space="preserve">Assessment procedures in place to identify specific difficulties and barriers to learning. </w:t>
            </w:r>
          </w:p>
          <w:p w14:paraId="22C4648C" w14:textId="256B6223" w:rsidR="00B601A1" w:rsidRPr="00134567" w:rsidRDefault="00B601A1" w:rsidP="002F2F08">
            <w:pPr>
              <w:rPr>
                <w:rFonts w:asciiTheme="minorHAnsi" w:hAnsiTheme="minorHAnsi" w:cstheme="minorHAnsi"/>
              </w:rPr>
            </w:pPr>
            <w:r w:rsidRPr="00134567">
              <w:rPr>
                <w:rFonts w:asciiTheme="minorHAnsi" w:hAnsiTheme="minorHAnsi" w:cstheme="minorHAnsi"/>
              </w:rPr>
              <w:t>Overview of needs</w:t>
            </w:r>
          </w:p>
          <w:p w14:paraId="47D484FA" w14:textId="42257BA6" w:rsidR="002F2F08" w:rsidRPr="00134567" w:rsidRDefault="00BE323B" w:rsidP="002F2F08">
            <w:pPr>
              <w:spacing w:after="0" w:line="240" w:lineRule="auto"/>
              <w:rPr>
                <w:rFonts w:asciiTheme="minorHAnsi" w:hAnsiTheme="minorHAnsi" w:cstheme="minorHAnsi"/>
              </w:rPr>
            </w:pPr>
            <w:r w:rsidRPr="00134567">
              <w:rPr>
                <w:rFonts w:asciiTheme="minorHAnsi" w:hAnsiTheme="minorHAnsi" w:cstheme="minorHAnsi"/>
              </w:rPr>
              <w:t>Tuition</w:t>
            </w:r>
            <w:r w:rsidR="002F2F08" w:rsidRPr="00134567">
              <w:rPr>
                <w:rFonts w:asciiTheme="minorHAnsi" w:hAnsiTheme="minorHAnsi" w:cstheme="minorHAnsi"/>
              </w:rPr>
              <w:t xml:space="preserve"> support for small groups and 1-1 interventions in order to remove barriers </w:t>
            </w:r>
            <w:r w:rsidR="00402E52" w:rsidRPr="00134567">
              <w:rPr>
                <w:rFonts w:asciiTheme="minorHAnsi" w:hAnsiTheme="minorHAnsi" w:cstheme="minorHAnsi"/>
              </w:rPr>
              <w:t xml:space="preserve">to learning in literacy, maths – areas </w:t>
            </w:r>
            <w:r w:rsidR="00863CA9" w:rsidRPr="00134567">
              <w:rPr>
                <w:rFonts w:asciiTheme="minorHAnsi" w:hAnsiTheme="minorHAnsi" w:cstheme="minorHAnsi"/>
              </w:rPr>
              <w:t>identified from</w:t>
            </w:r>
            <w:r w:rsidR="00402E52" w:rsidRPr="00134567">
              <w:rPr>
                <w:rFonts w:asciiTheme="minorHAnsi" w:hAnsiTheme="minorHAnsi" w:cstheme="minorHAnsi"/>
              </w:rPr>
              <w:t xml:space="preserve"> data e.g</w:t>
            </w:r>
            <w:r w:rsidR="00933CAA" w:rsidRPr="00134567">
              <w:rPr>
                <w:rFonts w:asciiTheme="minorHAnsi" w:hAnsiTheme="minorHAnsi" w:cstheme="minorHAnsi"/>
              </w:rPr>
              <w:t>.</w:t>
            </w:r>
            <w:r w:rsidR="00402E52" w:rsidRPr="00134567">
              <w:rPr>
                <w:rFonts w:asciiTheme="minorHAnsi" w:hAnsiTheme="minorHAnsi" w:cstheme="minorHAnsi"/>
              </w:rPr>
              <w:t xml:space="preserve"> writing groups, comprehension strategies, language development.</w:t>
            </w:r>
          </w:p>
          <w:p w14:paraId="58399FE7" w14:textId="77777777" w:rsidR="00BE323B" w:rsidRPr="00134567" w:rsidRDefault="00BE323B" w:rsidP="002F2F08">
            <w:pPr>
              <w:spacing w:after="0" w:line="240" w:lineRule="auto"/>
              <w:rPr>
                <w:rFonts w:asciiTheme="minorHAnsi" w:hAnsiTheme="minorHAnsi" w:cstheme="minorHAnsi"/>
              </w:rPr>
            </w:pPr>
          </w:p>
          <w:p w14:paraId="010FCA46" w14:textId="2C436C21" w:rsidR="002F2F08" w:rsidRPr="00134567" w:rsidRDefault="002F2F08" w:rsidP="00F44F3E">
            <w:pPr>
              <w:spacing w:after="0" w:line="240" w:lineRule="auto"/>
              <w:rPr>
                <w:rFonts w:asciiTheme="minorHAnsi" w:hAnsiTheme="minorHAnsi" w:cstheme="minorHAnsi"/>
              </w:rPr>
            </w:pPr>
            <w:r w:rsidRPr="00134567">
              <w:rPr>
                <w:rFonts w:asciiTheme="minorHAnsi" w:hAnsiTheme="minorHAnsi" w:cstheme="minorHAnsi"/>
              </w:rPr>
              <w:t>Support is timely, appropriate and focussed on the children making good prog</w:t>
            </w:r>
            <w:r w:rsidR="00F44F3E" w:rsidRPr="00134567">
              <w:rPr>
                <w:rFonts w:asciiTheme="minorHAnsi" w:hAnsiTheme="minorHAnsi" w:cstheme="minorHAnsi"/>
              </w:rPr>
              <w:t>ress from their starting points</w:t>
            </w:r>
          </w:p>
        </w:tc>
        <w:tc>
          <w:tcPr>
            <w:tcW w:w="2835" w:type="dxa"/>
          </w:tcPr>
          <w:p w14:paraId="0B4FC890"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Timely and early intervention means gaps can be narrowed before they get wider</w:t>
            </w:r>
            <w:r w:rsidR="00EE512E" w:rsidRPr="00134567">
              <w:rPr>
                <w:rFonts w:asciiTheme="minorHAnsi" w:hAnsiTheme="minorHAnsi" w:cstheme="minorHAnsi"/>
              </w:rPr>
              <w:t>.</w:t>
            </w:r>
          </w:p>
          <w:p w14:paraId="55CF881D" w14:textId="6F2220C3" w:rsidR="00EE512E" w:rsidRPr="00134567" w:rsidRDefault="00EE512E" w:rsidP="002F2F08">
            <w:pPr>
              <w:rPr>
                <w:rFonts w:asciiTheme="minorHAnsi" w:hAnsiTheme="minorHAnsi" w:cstheme="minorHAnsi"/>
              </w:rPr>
            </w:pPr>
          </w:p>
        </w:tc>
        <w:tc>
          <w:tcPr>
            <w:tcW w:w="2810" w:type="dxa"/>
          </w:tcPr>
          <w:p w14:paraId="15A5B295" w14:textId="57E3D175" w:rsidR="002F2F08" w:rsidRPr="00134567" w:rsidRDefault="00BC1A18" w:rsidP="002F2F08">
            <w:pPr>
              <w:rPr>
                <w:rFonts w:asciiTheme="minorHAnsi" w:hAnsiTheme="minorHAnsi" w:cstheme="minorHAnsi"/>
              </w:rPr>
            </w:pPr>
            <w:r w:rsidRPr="00134567">
              <w:rPr>
                <w:rFonts w:asciiTheme="minorHAnsi" w:hAnsiTheme="minorHAnsi" w:cstheme="minorHAnsi"/>
              </w:rPr>
              <w:t>Monitored by SEND team</w:t>
            </w:r>
          </w:p>
          <w:p w14:paraId="3F2FA248" w14:textId="5D9044D0" w:rsidR="002F2F08" w:rsidRPr="00134567" w:rsidRDefault="002F2F08" w:rsidP="002F2F08">
            <w:pPr>
              <w:rPr>
                <w:rFonts w:asciiTheme="minorHAnsi" w:hAnsiTheme="minorHAnsi" w:cstheme="minorHAnsi"/>
              </w:rPr>
            </w:pPr>
          </w:p>
          <w:p w14:paraId="21718232"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Support /interventions are monitored and evaluated for effectiveness and progress of the children.</w:t>
            </w:r>
          </w:p>
        </w:tc>
        <w:tc>
          <w:tcPr>
            <w:tcW w:w="879" w:type="dxa"/>
          </w:tcPr>
          <w:p w14:paraId="1A9C6A12" w14:textId="7E5C4AF3" w:rsidR="002F2F08" w:rsidRPr="00134567" w:rsidRDefault="68BC59EC" w:rsidP="507E9780">
            <w:pPr>
              <w:rPr>
                <w:rFonts w:asciiTheme="minorHAnsi" w:hAnsiTheme="minorHAnsi" w:cstheme="minorBidi"/>
              </w:rPr>
            </w:pPr>
            <w:r w:rsidRPr="00134567">
              <w:rPr>
                <w:rFonts w:asciiTheme="minorHAnsi" w:hAnsiTheme="minorHAnsi" w:cstheme="minorBidi"/>
              </w:rPr>
              <w:t>JG and team</w:t>
            </w:r>
          </w:p>
        </w:tc>
        <w:tc>
          <w:tcPr>
            <w:tcW w:w="1475" w:type="dxa"/>
          </w:tcPr>
          <w:p w14:paraId="7D9DE6F6" w14:textId="12CBA399"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EE512E" w:rsidRPr="00134567" w14:paraId="7A6C7DC4" w14:textId="77777777" w:rsidTr="507E9780">
        <w:tc>
          <w:tcPr>
            <w:tcW w:w="2122" w:type="dxa"/>
          </w:tcPr>
          <w:p w14:paraId="323CE18C" w14:textId="6FC69A51" w:rsidR="002F2F08" w:rsidRPr="00134567" w:rsidRDefault="002F2F08" w:rsidP="005D0FC7">
            <w:pPr>
              <w:rPr>
                <w:rFonts w:asciiTheme="minorHAnsi" w:hAnsiTheme="minorHAnsi" w:cstheme="minorHAnsi"/>
              </w:rPr>
            </w:pPr>
            <w:r w:rsidRPr="00134567">
              <w:rPr>
                <w:rFonts w:asciiTheme="minorHAnsi" w:hAnsiTheme="minorHAnsi" w:cstheme="minorHAnsi"/>
              </w:rPr>
              <w:t>To provide clear strategies to support individual children with additional needs to maximis</w:t>
            </w:r>
            <w:r w:rsidR="00703A32" w:rsidRPr="00134567">
              <w:rPr>
                <w:rFonts w:asciiTheme="minorHAnsi" w:hAnsiTheme="minorHAnsi" w:cstheme="minorHAnsi"/>
              </w:rPr>
              <w:t>e their potentia</w:t>
            </w:r>
            <w:r w:rsidR="00B601A1" w:rsidRPr="00134567">
              <w:rPr>
                <w:rFonts w:asciiTheme="minorHAnsi" w:hAnsiTheme="minorHAnsi" w:cstheme="minorHAnsi"/>
              </w:rPr>
              <w:t>l</w:t>
            </w:r>
          </w:p>
        </w:tc>
        <w:tc>
          <w:tcPr>
            <w:tcW w:w="3827" w:type="dxa"/>
          </w:tcPr>
          <w:p w14:paraId="0DA41BB1" w14:textId="7F51CA95" w:rsidR="00BE323B" w:rsidRPr="00134567" w:rsidRDefault="002F2F08" w:rsidP="002F2F08">
            <w:pPr>
              <w:rPr>
                <w:rFonts w:asciiTheme="minorHAnsi" w:hAnsiTheme="minorHAnsi" w:cstheme="minorHAnsi"/>
              </w:rPr>
            </w:pPr>
            <w:r w:rsidRPr="00134567">
              <w:rPr>
                <w:rFonts w:asciiTheme="minorHAnsi" w:hAnsiTheme="minorHAnsi" w:cstheme="minorHAnsi"/>
              </w:rPr>
              <w:t>Educational Psychologist</w:t>
            </w:r>
            <w:r w:rsidR="00BE323B" w:rsidRPr="00134567">
              <w:rPr>
                <w:rFonts w:asciiTheme="minorHAnsi" w:hAnsiTheme="minorHAnsi" w:cstheme="minorHAnsi"/>
              </w:rPr>
              <w:t xml:space="preserve"> and SENDCO assessments and action plans in place.</w:t>
            </w:r>
          </w:p>
          <w:p w14:paraId="3A7F52E1" w14:textId="6D7E2512" w:rsidR="002F2F08" w:rsidRPr="00134567" w:rsidRDefault="00BE323B" w:rsidP="002F2F08">
            <w:pPr>
              <w:rPr>
                <w:rFonts w:asciiTheme="minorHAnsi" w:hAnsiTheme="minorHAnsi" w:cstheme="minorHAnsi"/>
              </w:rPr>
            </w:pPr>
            <w:r w:rsidRPr="00134567">
              <w:rPr>
                <w:rFonts w:asciiTheme="minorHAnsi" w:hAnsiTheme="minorHAnsi" w:cstheme="minorHAnsi"/>
              </w:rPr>
              <w:t>Individual Learning Plans developed to target areas of needs with activities and provision.</w:t>
            </w:r>
          </w:p>
          <w:p w14:paraId="75294A5D" w14:textId="77777777" w:rsidR="002F2F08" w:rsidRPr="00134567" w:rsidRDefault="00BE323B" w:rsidP="002F2F08">
            <w:pPr>
              <w:rPr>
                <w:rFonts w:asciiTheme="minorHAnsi" w:hAnsiTheme="minorHAnsi" w:cstheme="minorHAnsi"/>
              </w:rPr>
            </w:pPr>
            <w:r w:rsidRPr="00134567">
              <w:rPr>
                <w:rFonts w:asciiTheme="minorHAnsi" w:hAnsiTheme="minorHAnsi" w:cstheme="minorHAnsi"/>
              </w:rPr>
              <w:t>Work with external agencies such a SALT, ADHD pathways, School Health to ensure action plans and resources are added to ILPs.</w:t>
            </w:r>
          </w:p>
          <w:p w14:paraId="64A580D6" w14:textId="66B89783" w:rsidR="009B3A40" w:rsidRPr="00134567" w:rsidRDefault="009B3A40" w:rsidP="002F2F08">
            <w:pPr>
              <w:rPr>
                <w:rFonts w:asciiTheme="minorHAnsi" w:hAnsiTheme="minorHAnsi" w:cstheme="minorHAnsi"/>
              </w:rPr>
            </w:pPr>
            <w:r w:rsidRPr="00134567">
              <w:rPr>
                <w:rFonts w:asciiTheme="minorHAnsi" w:hAnsiTheme="minorHAnsi" w:cstheme="minorHAnsi"/>
              </w:rPr>
              <w:t>Ensure pupil passports are in place and used effectively</w:t>
            </w:r>
          </w:p>
        </w:tc>
        <w:tc>
          <w:tcPr>
            <w:tcW w:w="2835" w:type="dxa"/>
          </w:tcPr>
          <w:p w14:paraId="3C4C8ECC" w14:textId="639A2B48" w:rsidR="002F2F08" w:rsidRPr="00134567" w:rsidRDefault="00BC1A18" w:rsidP="002F2F08">
            <w:pPr>
              <w:rPr>
                <w:rFonts w:asciiTheme="minorHAnsi" w:hAnsiTheme="minorHAnsi" w:cstheme="minorHAnsi"/>
              </w:rPr>
            </w:pPr>
            <w:r w:rsidRPr="00134567">
              <w:rPr>
                <w:rFonts w:asciiTheme="minorHAnsi" w:hAnsiTheme="minorHAnsi" w:cstheme="minorHAnsi"/>
              </w:rPr>
              <w:t>Early support to ensure all needs are met from all agencies</w:t>
            </w:r>
            <w:r w:rsidR="00EE512E" w:rsidRPr="00134567">
              <w:rPr>
                <w:rFonts w:asciiTheme="minorHAnsi" w:hAnsiTheme="minorHAnsi" w:cstheme="minorHAnsi"/>
              </w:rPr>
              <w:t>.</w:t>
            </w:r>
          </w:p>
        </w:tc>
        <w:tc>
          <w:tcPr>
            <w:tcW w:w="2810" w:type="dxa"/>
          </w:tcPr>
          <w:p w14:paraId="600F0804" w14:textId="640016CF" w:rsidR="002F2F08" w:rsidRPr="00134567" w:rsidRDefault="00BC1A18" w:rsidP="002F2F08">
            <w:pPr>
              <w:rPr>
                <w:rFonts w:asciiTheme="minorHAnsi" w:hAnsiTheme="minorHAnsi" w:cstheme="minorHAnsi"/>
              </w:rPr>
            </w:pPr>
            <w:r w:rsidRPr="00134567">
              <w:rPr>
                <w:rFonts w:asciiTheme="minorHAnsi" w:hAnsiTheme="minorHAnsi" w:cstheme="minorHAnsi"/>
              </w:rPr>
              <w:t>Support /interventions are monitored and evaluated for effectiveness and progress of the children.</w:t>
            </w:r>
          </w:p>
        </w:tc>
        <w:tc>
          <w:tcPr>
            <w:tcW w:w="879" w:type="dxa"/>
          </w:tcPr>
          <w:p w14:paraId="3BB36E79" w14:textId="3C4B5319" w:rsidR="002F2F08" w:rsidRPr="00134567" w:rsidRDefault="00BC1A18" w:rsidP="002F2F08">
            <w:pPr>
              <w:rPr>
                <w:rFonts w:asciiTheme="minorHAnsi" w:hAnsiTheme="minorHAnsi" w:cstheme="minorHAnsi"/>
              </w:rPr>
            </w:pPr>
            <w:r w:rsidRPr="00134567">
              <w:rPr>
                <w:rFonts w:asciiTheme="minorHAnsi" w:hAnsiTheme="minorHAnsi" w:cstheme="minorHAnsi"/>
              </w:rPr>
              <w:t>SEND team</w:t>
            </w:r>
          </w:p>
        </w:tc>
        <w:tc>
          <w:tcPr>
            <w:tcW w:w="1475" w:type="dxa"/>
          </w:tcPr>
          <w:p w14:paraId="708CB644"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 xml:space="preserve">Termly </w:t>
            </w:r>
          </w:p>
          <w:p w14:paraId="6DA1FCCF" w14:textId="23E04CA7" w:rsidR="00BC1A18" w:rsidRPr="00134567" w:rsidRDefault="00BC1A18" w:rsidP="002F2F08">
            <w:pPr>
              <w:rPr>
                <w:rFonts w:asciiTheme="minorHAnsi" w:hAnsiTheme="minorHAnsi" w:cstheme="minorHAnsi"/>
              </w:rPr>
            </w:pPr>
            <w:r w:rsidRPr="00134567">
              <w:rPr>
                <w:rFonts w:asciiTheme="minorHAnsi" w:hAnsiTheme="minorHAnsi" w:cstheme="minorHAnsi"/>
              </w:rPr>
              <w:t>Annual reviews</w:t>
            </w:r>
          </w:p>
        </w:tc>
      </w:tr>
      <w:tr w:rsidR="002F2F08" w:rsidRPr="00134567" w14:paraId="4244FC7C" w14:textId="77777777" w:rsidTr="507E9780">
        <w:tc>
          <w:tcPr>
            <w:tcW w:w="12473" w:type="dxa"/>
            <w:gridSpan w:val="5"/>
          </w:tcPr>
          <w:p w14:paraId="406E3008" w14:textId="42D1501D" w:rsidR="002F2F08" w:rsidRPr="00134567" w:rsidRDefault="002F2F08" w:rsidP="002F2F08">
            <w:pPr>
              <w:jc w:val="right"/>
              <w:rPr>
                <w:rFonts w:asciiTheme="minorHAnsi" w:hAnsiTheme="minorHAnsi" w:cstheme="minorHAnsi"/>
              </w:rPr>
            </w:pPr>
            <w:r w:rsidRPr="00134567">
              <w:rPr>
                <w:rFonts w:asciiTheme="minorHAnsi" w:hAnsiTheme="minorHAnsi" w:cstheme="minorHAnsi"/>
              </w:rPr>
              <w:t>Total budgeted cost</w:t>
            </w:r>
          </w:p>
        </w:tc>
        <w:tc>
          <w:tcPr>
            <w:tcW w:w="1475" w:type="dxa"/>
          </w:tcPr>
          <w:p w14:paraId="5E356A89" w14:textId="5C151AB3" w:rsidR="002F2F08" w:rsidRPr="00134567" w:rsidRDefault="00D63A58" w:rsidP="002F2F08">
            <w:pPr>
              <w:rPr>
                <w:rFonts w:asciiTheme="minorHAnsi" w:hAnsiTheme="minorHAnsi" w:cstheme="minorHAnsi"/>
              </w:rPr>
            </w:pPr>
            <w:r w:rsidRPr="00134567">
              <w:rPr>
                <w:rFonts w:asciiTheme="minorHAnsi" w:hAnsiTheme="minorHAnsi" w:cstheme="minorHAnsi"/>
              </w:rPr>
              <w:t>10000</w:t>
            </w:r>
          </w:p>
        </w:tc>
      </w:tr>
      <w:tr w:rsidR="002F2F08" w:rsidRPr="00134567" w14:paraId="1AAAC210" w14:textId="77777777" w:rsidTr="507E9780">
        <w:tc>
          <w:tcPr>
            <w:tcW w:w="13948" w:type="dxa"/>
            <w:gridSpan w:val="6"/>
          </w:tcPr>
          <w:p w14:paraId="6B96FE68" w14:textId="13EBFA04" w:rsidR="002F2F08" w:rsidRPr="00134567" w:rsidRDefault="002F2F08" w:rsidP="002F2F08">
            <w:pPr>
              <w:rPr>
                <w:rFonts w:asciiTheme="minorHAnsi" w:hAnsiTheme="minorHAnsi" w:cstheme="minorHAnsi"/>
                <w:b/>
              </w:rPr>
            </w:pPr>
            <w:r w:rsidRPr="00134567">
              <w:rPr>
                <w:rFonts w:asciiTheme="minorHAnsi" w:hAnsiTheme="minorHAnsi" w:cstheme="minorHAnsi"/>
                <w:b/>
              </w:rPr>
              <w:t xml:space="preserve">Enrichment </w:t>
            </w:r>
          </w:p>
        </w:tc>
      </w:tr>
      <w:tr w:rsidR="00EE512E" w:rsidRPr="00134567" w14:paraId="174EBFEF" w14:textId="77777777" w:rsidTr="507E9780">
        <w:tc>
          <w:tcPr>
            <w:tcW w:w="2122" w:type="dxa"/>
          </w:tcPr>
          <w:p w14:paraId="23E3910B"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Desired Outcome</w:t>
            </w:r>
          </w:p>
        </w:tc>
        <w:tc>
          <w:tcPr>
            <w:tcW w:w="3827" w:type="dxa"/>
          </w:tcPr>
          <w:p w14:paraId="6C40136F"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Chosen action/approach</w:t>
            </w:r>
          </w:p>
        </w:tc>
        <w:tc>
          <w:tcPr>
            <w:tcW w:w="2835" w:type="dxa"/>
          </w:tcPr>
          <w:p w14:paraId="71366B41"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What is evidence and rationale for this choice</w:t>
            </w:r>
          </w:p>
        </w:tc>
        <w:tc>
          <w:tcPr>
            <w:tcW w:w="2810" w:type="dxa"/>
          </w:tcPr>
          <w:p w14:paraId="4FBD8609"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How will you ensure it is implemented well?</w:t>
            </w:r>
          </w:p>
        </w:tc>
        <w:tc>
          <w:tcPr>
            <w:tcW w:w="879" w:type="dxa"/>
          </w:tcPr>
          <w:p w14:paraId="34CBF6FD"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Staff lead</w:t>
            </w:r>
          </w:p>
        </w:tc>
        <w:tc>
          <w:tcPr>
            <w:tcW w:w="1475" w:type="dxa"/>
          </w:tcPr>
          <w:p w14:paraId="0FCF1B15" w14:textId="77777777" w:rsidR="002F2F08" w:rsidRPr="00134567" w:rsidRDefault="002F2F08" w:rsidP="002F2F08">
            <w:pPr>
              <w:rPr>
                <w:rFonts w:asciiTheme="minorHAnsi" w:hAnsiTheme="minorHAnsi" w:cstheme="minorHAnsi"/>
              </w:rPr>
            </w:pPr>
            <w:r w:rsidRPr="00134567">
              <w:rPr>
                <w:rFonts w:asciiTheme="minorHAnsi" w:hAnsiTheme="minorHAnsi" w:cstheme="minorHAnsi"/>
              </w:rPr>
              <w:t>Review</w:t>
            </w:r>
          </w:p>
        </w:tc>
      </w:tr>
      <w:tr w:rsidR="00EE512E" w:rsidRPr="00134567" w14:paraId="273D1A2B" w14:textId="77777777" w:rsidTr="507E9780">
        <w:trPr>
          <w:trHeight w:val="929"/>
        </w:trPr>
        <w:tc>
          <w:tcPr>
            <w:tcW w:w="2122" w:type="dxa"/>
          </w:tcPr>
          <w:p w14:paraId="4325FC5B" w14:textId="6504DA22" w:rsidR="002F2F08" w:rsidRPr="00134567" w:rsidRDefault="002F2F08" w:rsidP="00B61114">
            <w:pPr>
              <w:rPr>
                <w:rFonts w:asciiTheme="minorHAnsi" w:hAnsiTheme="minorHAnsi" w:cstheme="minorHAnsi"/>
              </w:rPr>
            </w:pPr>
            <w:r w:rsidRPr="00134567">
              <w:rPr>
                <w:rFonts w:asciiTheme="minorHAnsi" w:hAnsiTheme="minorHAnsi" w:cstheme="minorHAnsi"/>
              </w:rPr>
              <w:t xml:space="preserve">To support families in ensuring that financial difficulties do not prevent children from experiencing enhanced learning opportunities and experiences. </w:t>
            </w:r>
            <w:r w:rsidR="00B61114" w:rsidRPr="00134567">
              <w:rPr>
                <w:rFonts w:asciiTheme="minorHAnsi" w:hAnsiTheme="minorHAnsi" w:cstheme="minorHAnsi"/>
              </w:rPr>
              <w:t xml:space="preserve">Including holiday clubs, sports clubs, musical clubs, uniformed groups </w:t>
            </w:r>
          </w:p>
        </w:tc>
        <w:tc>
          <w:tcPr>
            <w:tcW w:w="3827" w:type="dxa"/>
          </w:tcPr>
          <w:p w14:paraId="6F66C775" w14:textId="561BF6AC" w:rsidR="002F2F08" w:rsidRPr="00134567" w:rsidRDefault="002F2F08" w:rsidP="002F2F08">
            <w:pPr>
              <w:rPr>
                <w:rFonts w:asciiTheme="minorHAnsi" w:hAnsiTheme="minorHAnsi" w:cstheme="minorHAnsi"/>
              </w:rPr>
            </w:pPr>
            <w:r w:rsidRPr="00134567">
              <w:rPr>
                <w:rFonts w:asciiTheme="minorHAnsi" w:hAnsiTheme="minorHAnsi" w:cstheme="minorHAnsi"/>
              </w:rPr>
              <w:t xml:space="preserve">Fund </w:t>
            </w:r>
            <w:r w:rsidR="009B3A40" w:rsidRPr="00134567">
              <w:rPr>
                <w:rFonts w:asciiTheme="minorHAnsi" w:hAnsiTheme="minorHAnsi" w:cstheme="minorHAnsi"/>
              </w:rPr>
              <w:t xml:space="preserve">year group </w:t>
            </w:r>
            <w:r w:rsidRPr="00134567">
              <w:rPr>
                <w:rFonts w:asciiTheme="minorHAnsi" w:hAnsiTheme="minorHAnsi" w:cstheme="minorHAnsi"/>
              </w:rPr>
              <w:t xml:space="preserve">trips and </w:t>
            </w:r>
            <w:r w:rsidR="009B3A40" w:rsidRPr="00134567">
              <w:rPr>
                <w:rFonts w:asciiTheme="minorHAnsi" w:hAnsiTheme="minorHAnsi" w:cstheme="minorHAnsi"/>
              </w:rPr>
              <w:t>a</w:t>
            </w:r>
            <w:r w:rsidRPr="00134567">
              <w:rPr>
                <w:rFonts w:asciiTheme="minorHAnsi" w:hAnsiTheme="minorHAnsi" w:cstheme="minorHAnsi"/>
              </w:rPr>
              <w:t>s well as residential in year 6</w:t>
            </w:r>
          </w:p>
          <w:p w14:paraId="37B87412" w14:textId="353B0EA3" w:rsidR="004C1B08" w:rsidRPr="00134567" w:rsidRDefault="004C1B08" w:rsidP="004C1B08">
            <w:pPr>
              <w:rPr>
                <w:rFonts w:asciiTheme="minorHAnsi" w:hAnsiTheme="minorHAnsi" w:cstheme="minorHAnsi"/>
              </w:rPr>
            </w:pPr>
            <w:r w:rsidRPr="00134567">
              <w:rPr>
                <w:rFonts w:asciiTheme="minorHAnsi" w:hAnsiTheme="minorHAnsi" w:cstheme="minorHAnsi"/>
              </w:rPr>
              <w:t xml:space="preserve">Foodbank support </w:t>
            </w:r>
          </w:p>
          <w:p w14:paraId="35AD539D" w14:textId="37C7A079" w:rsidR="009B3A40" w:rsidRPr="00134567" w:rsidRDefault="009B3A40" w:rsidP="004C1B08">
            <w:pPr>
              <w:rPr>
                <w:rFonts w:asciiTheme="minorHAnsi" w:hAnsiTheme="minorHAnsi" w:cstheme="minorHAnsi"/>
              </w:rPr>
            </w:pPr>
            <w:r w:rsidRPr="00134567">
              <w:rPr>
                <w:rFonts w:asciiTheme="minorHAnsi" w:hAnsiTheme="minorHAnsi" w:cstheme="minorHAnsi"/>
              </w:rPr>
              <w:t>Hygiene bank support</w:t>
            </w:r>
          </w:p>
          <w:p w14:paraId="234F024E" w14:textId="1BCFCFDF" w:rsidR="00402E52" w:rsidRPr="00134567" w:rsidRDefault="00402E52" w:rsidP="004C1B08">
            <w:pPr>
              <w:rPr>
                <w:rFonts w:asciiTheme="minorHAnsi" w:hAnsiTheme="minorHAnsi" w:cstheme="minorHAnsi"/>
              </w:rPr>
            </w:pPr>
          </w:p>
        </w:tc>
        <w:tc>
          <w:tcPr>
            <w:tcW w:w="2835" w:type="dxa"/>
          </w:tcPr>
          <w:p w14:paraId="29183C9C" w14:textId="2590ED52" w:rsidR="002F2F08" w:rsidRPr="00134567" w:rsidRDefault="00B61114" w:rsidP="002F2F08">
            <w:pPr>
              <w:rPr>
                <w:rFonts w:asciiTheme="minorHAnsi" w:hAnsiTheme="minorHAnsi" w:cstheme="minorHAnsi"/>
              </w:rPr>
            </w:pPr>
            <w:r w:rsidRPr="00134567">
              <w:rPr>
                <w:rFonts w:asciiTheme="minorHAnsi" w:hAnsiTheme="minorHAnsi" w:cstheme="minorHAnsi"/>
              </w:rPr>
              <w:t xml:space="preserve">Ensuring that children get the same opportunities </w:t>
            </w:r>
          </w:p>
        </w:tc>
        <w:tc>
          <w:tcPr>
            <w:tcW w:w="2810" w:type="dxa"/>
          </w:tcPr>
          <w:p w14:paraId="7BAFF0F8"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 xml:space="preserve">Pastoral team monitoring and weekly meeting’s </w:t>
            </w:r>
          </w:p>
          <w:p w14:paraId="21D9F115" w14:textId="061B58A2" w:rsidR="00BC1A18" w:rsidRPr="00134567" w:rsidRDefault="00BC1A18" w:rsidP="002F2F08">
            <w:pPr>
              <w:rPr>
                <w:rFonts w:asciiTheme="minorHAnsi" w:hAnsiTheme="minorHAnsi" w:cstheme="minorHAnsi"/>
              </w:rPr>
            </w:pPr>
            <w:r w:rsidRPr="00134567">
              <w:rPr>
                <w:rFonts w:asciiTheme="minorHAnsi" w:hAnsiTheme="minorHAnsi" w:cstheme="minorHAnsi"/>
              </w:rPr>
              <w:t xml:space="preserve">Whole school </w:t>
            </w:r>
            <w:r w:rsidR="007038CC" w:rsidRPr="00134567">
              <w:rPr>
                <w:rFonts w:asciiTheme="minorHAnsi" w:hAnsiTheme="minorHAnsi" w:cstheme="minorHAnsi"/>
              </w:rPr>
              <w:t>approach</w:t>
            </w:r>
          </w:p>
        </w:tc>
        <w:tc>
          <w:tcPr>
            <w:tcW w:w="879" w:type="dxa"/>
          </w:tcPr>
          <w:p w14:paraId="41028640" w14:textId="6E5E7E9F" w:rsidR="002F2F08" w:rsidRPr="00134567" w:rsidRDefault="00B61114" w:rsidP="002F2F08">
            <w:pPr>
              <w:rPr>
                <w:rFonts w:asciiTheme="minorHAnsi" w:hAnsiTheme="minorHAnsi" w:cstheme="minorHAnsi"/>
              </w:rPr>
            </w:pPr>
            <w:r w:rsidRPr="00134567">
              <w:rPr>
                <w:rFonts w:asciiTheme="minorHAnsi" w:hAnsiTheme="minorHAnsi" w:cstheme="minorHAnsi"/>
              </w:rPr>
              <w:t>Pastoral team</w:t>
            </w:r>
            <w:r w:rsidR="00402E52" w:rsidRPr="00134567">
              <w:rPr>
                <w:rFonts w:asciiTheme="minorHAnsi" w:hAnsiTheme="minorHAnsi" w:cstheme="minorHAnsi"/>
              </w:rPr>
              <w:t xml:space="preserve"> and</w:t>
            </w:r>
            <w:r w:rsidR="00BC1A18" w:rsidRPr="00134567">
              <w:rPr>
                <w:rFonts w:asciiTheme="minorHAnsi" w:hAnsiTheme="minorHAnsi" w:cstheme="minorHAnsi"/>
              </w:rPr>
              <w:t xml:space="preserve"> SLT</w:t>
            </w:r>
          </w:p>
        </w:tc>
        <w:tc>
          <w:tcPr>
            <w:tcW w:w="1475" w:type="dxa"/>
          </w:tcPr>
          <w:p w14:paraId="18E51401" w14:textId="59918A27"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0676FE" w:rsidRPr="00134567" w14:paraId="4323D08B" w14:textId="77777777" w:rsidTr="507E9780">
        <w:tc>
          <w:tcPr>
            <w:tcW w:w="2122" w:type="dxa"/>
          </w:tcPr>
          <w:p w14:paraId="2F22B8B5" w14:textId="259353A5" w:rsidR="000676FE" w:rsidRPr="00134567" w:rsidRDefault="000676FE" w:rsidP="000676FE">
            <w:pPr>
              <w:rPr>
                <w:rFonts w:asciiTheme="minorHAnsi" w:hAnsiTheme="minorHAnsi" w:cstheme="minorHAnsi"/>
              </w:rPr>
            </w:pPr>
            <w:r w:rsidRPr="00134567">
              <w:rPr>
                <w:rFonts w:asciiTheme="minorHAnsi" w:hAnsiTheme="minorHAnsi" w:cstheme="minorHAnsi"/>
              </w:rPr>
              <w:t xml:space="preserve">To support children on PP to fully for board and lodgings when on school </w:t>
            </w:r>
            <w:proofErr w:type="spellStart"/>
            <w:r w:rsidRPr="00134567">
              <w:rPr>
                <w:rFonts w:asciiTheme="minorHAnsi" w:hAnsiTheme="minorHAnsi" w:cstheme="minorHAnsi"/>
              </w:rPr>
              <w:t>residentials</w:t>
            </w:r>
            <w:proofErr w:type="spellEnd"/>
            <w:r w:rsidRPr="00134567">
              <w:rPr>
                <w:rFonts w:asciiTheme="minorHAnsi" w:hAnsiTheme="minorHAnsi" w:cstheme="minorHAnsi"/>
              </w:rPr>
              <w:t xml:space="preserve"> </w:t>
            </w:r>
          </w:p>
        </w:tc>
        <w:tc>
          <w:tcPr>
            <w:tcW w:w="3827" w:type="dxa"/>
          </w:tcPr>
          <w:p w14:paraId="6214C753" w14:textId="52D4EF08" w:rsidR="000676FE" w:rsidRPr="00134567" w:rsidRDefault="000676FE" w:rsidP="002F2F08">
            <w:pPr>
              <w:rPr>
                <w:rFonts w:asciiTheme="minorHAnsi" w:hAnsiTheme="minorHAnsi" w:cstheme="minorHAnsi"/>
              </w:rPr>
            </w:pPr>
            <w:r w:rsidRPr="00134567">
              <w:rPr>
                <w:rFonts w:asciiTheme="minorHAnsi" w:hAnsiTheme="minorHAnsi" w:cstheme="minorHAnsi"/>
              </w:rPr>
              <w:t xml:space="preserve">Fund Board and lodges for residential </w:t>
            </w:r>
          </w:p>
        </w:tc>
        <w:tc>
          <w:tcPr>
            <w:tcW w:w="2835" w:type="dxa"/>
          </w:tcPr>
          <w:p w14:paraId="522FB79C" w14:textId="610C0E76" w:rsidR="000676FE" w:rsidRPr="00134567" w:rsidRDefault="000676FE" w:rsidP="002F2F08">
            <w:pPr>
              <w:rPr>
                <w:rFonts w:asciiTheme="minorHAnsi" w:hAnsiTheme="minorHAnsi" w:cstheme="minorHAnsi"/>
              </w:rPr>
            </w:pPr>
            <w:r w:rsidRPr="00134567">
              <w:rPr>
                <w:rFonts w:asciiTheme="minorHAnsi" w:hAnsiTheme="minorHAnsi" w:cstheme="minorHAnsi"/>
              </w:rPr>
              <w:t xml:space="preserve">Ensure no barrier to school residential </w:t>
            </w:r>
          </w:p>
        </w:tc>
        <w:tc>
          <w:tcPr>
            <w:tcW w:w="2810" w:type="dxa"/>
          </w:tcPr>
          <w:p w14:paraId="0BA3AA33" w14:textId="5F46E0FE" w:rsidR="000676FE" w:rsidRPr="00134567" w:rsidRDefault="000676FE" w:rsidP="002F2F08">
            <w:pPr>
              <w:rPr>
                <w:rFonts w:asciiTheme="minorHAnsi" w:hAnsiTheme="minorHAnsi" w:cstheme="minorHAnsi"/>
              </w:rPr>
            </w:pPr>
            <w:r w:rsidRPr="00134567">
              <w:rPr>
                <w:rFonts w:asciiTheme="minorHAnsi" w:hAnsiTheme="minorHAnsi" w:cstheme="minorHAnsi"/>
              </w:rPr>
              <w:t xml:space="preserve">All office staff to know and ensure parent are communicated with </w:t>
            </w:r>
          </w:p>
        </w:tc>
        <w:tc>
          <w:tcPr>
            <w:tcW w:w="879" w:type="dxa"/>
          </w:tcPr>
          <w:p w14:paraId="20C527CB" w14:textId="5374E942" w:rsidR="000676FE" w:rsidRPr="00134567" w:rsidRDefault="00D63A58" w:rsidP="002F2F08">
            <w:pPr>
              <w:rPr>
                <w:rFonts w:asciiTheme="minorHAnsi" w:hAnsiTheme="minorHAnsi" w:cstheme="minorHAnsi"/>
              </w:rPr>
            </w:pPr>
            <w:r w:rsidRPr="00134567">
              <w:rPr>
                <w:rFonts w:asciiTheme="minorHAnsi" w:hAnsiTheme="minorHAnsi" w:cstheme="minorHAnsi"/>
              </w:rPr>
              <w:t>Office and pastoral team, SLT</w:t>
            </w:r>
          </w:p>
        </w:tc>
        <w:tc>
          <w:tcPr>
            <w:tcW w:w="1475" w:type="dxa"/>
          </w:tcPr>
          <w:p w14:paraId="4694523D" w14:textId="357AE2A4" w:rsidR="000676FE" w:rsidRPr="00134567" w:rsidRDefault="00D63A58" w:rsidP="002F2F08">
            <w:pPr>
              <w:rPr>
                <w:rFonts w:asciiTheme="minorHAnsi" w:hAnsiTheme="minorHAnsi" w:cstheme="minorHAnsi"/>
              </w:rPr>
            </w:pPr>
            <w:r w:rsidRPr="00134567">
              <w:rPr>
                <w:rFonts w:asciiTheme="minorHAnsi" w:hAnsiTheme="minorHAnsi" w:cstheme="minorHAnsi"/>
              </w:rPr>
              <w:t>As and when</w:t>
            </w:r>
          </w:p>
        </w:tc>
      </w:tr>
      <w:tr w:rsidR="00EE512E" w:rsidRPr="00134567" w14:paraId="6AA8DFCF" w14:textId="77777777" w:rsidTr="507E9780">
        <w:tc>
          <w:tcPr>
            <w:tcW w:w="2122" w:type="dxa"/>
          </w:tcPr>
          <w:p w14:paraId="6E21B91D" w14:textId="588050DB" w:rsidR="002F2F08" w:rsidRPr="00134567" w:rsidRDefault="002F2F08" w:rsidP="002F2F08">
            <w:pPr>
              <w:rPr>
                <w:rFonts w:asciiTheme="minorHAnsi" w:hAnsiTheme="minorHAnsi" w:cstheme="minorHAnsi"/>
              </w:rPr>
            </w:pPr>
            <w:r w:rsidRPr="00134567">
              <w:rPr>
                <w:rFonts w:asciiTheme="minorHAnsi" w:hAnsiTheme="minorHAnsi" w:cstheme="minorHAnsi"/>
              </w:rPr>
              <w:t>To support children to learn a musical instrument</w:t>
            </w:r>
            <w:r w:rsidR="00B61114" w:rsidRPr="00134567">
              <w:rPr>
                <w:rFonts w:asciiTheme="minorHAnsi" w:hAnsiTheme="minorHAnsi" w:cstheme="minorHAnsi"/>
              </w:rPr>
              <w:t xml:space="preserve"> or other external enrichment clubs where</w:t>
            </w:r>
            <w:r w:rsidRPr="00134567">
              <w:rPr>
                <w:rFonts w:asciiTheme="minorHAnsi" w:hAnsiTheme="minorHAnsi" w:cstheme="minorHAnsi"/>
              </w:rPr>
              <w:t xml:space="preserve"> money shortage means this is not a priority</w:t>
            </w:r>
          </w:p>
        </w:tc>
        <w:tc>
          <w:tcPr>
            <w:tcW w:w="3827" w:type="dxa"/>
          </w:tcPr>
          <w:p w14:paraId="1EC7710B" w14:textId="7A964C17" w:rsidR="002F2F08" w:rsidRPr="00134567" w:rsidRDefault="002F2F08" w:rsidP="002F2F08">
            <w:pPr>
              <w:rPr>
                <w:rFonts w:asciiTheme="minorHAnsi" w:hAnsiTheme="minorHAnsi" w:cstheme="minorHAnsi"/>
              </w:rPr>
            </w:pPr>
            <w:r w:rsidRPr="00134567">
              <w:rPr>
                <w:rFonts w:asciiTheme="minorHAnsi" w:hAnsiTheme="minorHAnsi" w:cstheme="minorHAnsi"/>
              </w:rPr>
              <w:t>Fund music</w:t>
            </w:r>
            <w:r w:rsidR="00BC1A18" w:rsidRPr="00134567">
              <w:rPr>
                <w:rFonts w:asciiTheme="minorHAnsi" w:hAnsiTheme="minorHAnsi" w:cstheme="minorHAnsi"/>
              </w:rPr>
              <w:t xml:space="preserve">, clubs </w:t>
            </w:r>
            <w:proofErr w:type="spellStart"/>
            <w:r w:rsidR="00BC1A18" w:rsidRPr="00134567">
              <w:rPr>
                <w:rFonts w:asciiTheme="minorHAnsi" w:hAnsiTheme="minorHAnsi" w:cstheme="minorHAnsi"/>
              </w:rPr>
              <w:t>etc</w:t>
            </w:r>
            <w:proofErr w:type="spellEnd"/>
            <w:r w:rsidR="00BC1A18" w:rsidRPr="00134567">
              <w:rPr>
                <w:rFonts w:asciiTheme="minorHAnsi" w:hAnsiTheme="minorHAnsi" w:cstheme="minorHAnsi"/>
              </w:rPr>
              <w:t xml:space="preserve"> for those children who we have identified as in need and from their barriers and answers in questionnaires</w:t>
            </w:r>
          </w:p>
        </w:tc>
        <w:tc>
          <w:tcPr>
            <w:tcW w:w="2835" w:type="dxa"/>
          </w:tcPr>
          <w:p w14:paraId="64486EDD" w14:textId="75E3B326" w:rsidR="002F2F08" w:rsidRPr="00134567" w:rsidRDefault="00BC1A18" w:rsidP="002F2F08">
            <w:pPr>
              <w:rPr>
                <w:rFonts w:asciiTheme="minorHAnsi" w:hAnsiTheme="minorHAnsi" w:cstheme="minorHAnsi"/>
              </w:rPr>
            </w:pPr>
            <w:r w:rsidRPr="00134567">
              <w:rPr>
                <w:rFonts w:asciiTheme="minorHAnsi" w:hAnsiTheme="minorHAnsi" w:cstheme="minorHAnsi"/>
              </w:rPr>
              <w:t>Giving children wider opportunities and experiences gives them aspirations to succeed</w:t>
            </w:r>
          </w:p>
        </w:tc>
        <w:tc>
          <w:tcPr>
            <w:tcW w:w="2810" w:type="dxa"/>
          </w:tcPr>
          <w:p w14:paraId="6F6AFC57" w14:textId="77777777" w:rsidR="002F2F08" w:rsidRPr="00134567" w:rsidRDefault="00BC1A18" w:rsidP="002F2F08">
            <w:pPr>
              <w:rPr>
                <w:rFonts w:asciiTheme="minorHAnsi" w:hAnsiTheme="minorHAnsi" w:cstheme="minorHAnsi"/>
              </w:rPr>
            </w:pPr>
            <w:r w:rsidRPr="00134567">
              <w:rPr>
                <w:rFonts w:asciiTheme="minorHAnsi" w:hAnsiTheme="minorHAnsi" w:cstheme="minorHAnsi"/>
              </w:rPr>
              <w:t>Pastoral team monitoring and weekly meeting’s</w:t>
            </w:r>
          </w:p>
          <w:p w14:paraId="49D1F325" w14:textId="1CFFEBE1" w:rsidR="00BC1A18" w:rsidRPr="00134567" w:rsidRDefault="00BC1A18" w:rsidP="002F2F08">
            <w:pPr>
              <w:rPr>
                <w:rFonts w:asciiTheme="minorHAnsi" w:hAnsiTheme="minorHAnsi" w:cstheme="minorHAnsi"/>
              </w:rPr>
            </w:pPr>
            <w:r w:rsidRPr="00134567">
              <w:rPr>
                <w:rFonts w:asciiTheme="minorHAnsi" w:hAnsiTheme="minorHAnsi" w:cstheme="minorHAnsi"/>
              </w:rPr>
              <w:t>Whole school approach</w:t>
            </w:r>
          </w:p>
        </w:tc>
        <w:tc>
          <w:tcPr>
            <w:tcW w:w="879" w:type="dxa"/>
          </w:tcPr>
          <w:p w14:paraId="1669AAA3" w14:textId="23C3B904" w:rsidR="002F2F08" w:rsidRPr="00134567" w:rsidRDefault="00BC1A18" w:rsidP="002F2F08">
            <w:pPr>
              <w:rPr>
                <w:rFonts w:asciiTheme="minorHAnsi" w:hAnsiTheme="minorHAnsi" w:cstheme="minorHAnsi"/>
              </w:rPr>
            </w:pPr>
            <w:r w:rsidRPr="00134567">
              <w:rPr>
                <w:rFonts w:asciiTheme="minorHAnsi" w:hAnsiTheme="minorHAnsi" w:cstheme="minorHAnsi"/>
              </w:rPr>
              <w:t>Pastoral team and SLT</w:t>
            </w:r>
          </w:p>
        </w:tc>
        <w:tc>
          <w:tcPr>
            <w:tcW w:w="1475" w:type="dxa"/>
          </w:tcPr>
          <w:p w14:paraId="6EC3DAAC" w14:textId="703792F3" w:rsidR="002F2F08" w:rsidRPr="00134567" w:rsidRDefault="00BC1A18" w:rsidP="002F2F08">
            <w:pPr>
              <w:rPr>
                <w:rFonts w:asciiTheme="minorHAnsi" w:hAnsiTheme="minorHAnsi" w:cstheme="minorHAnsi"/>
              </w:rPr>
            </w:pPr>
            <w:r w:rsidRPr="00134567">
              <w:rPr>
                <w:rFonts w:asciiTheme="minorHAnsi" w:hAnsiTheme="minorHAnsi" w:cstheme="minorHAnsi"/>
              </w:rPr>
              <w:t>Termly</w:t>
            </w:r>
          </w:p>
        </w:tc>
      </w:tr>
      <w:tr w:rsidR="00EE512E" w:rsidRPr="00134567" w14:paraId="768D1043" w14:textId="77777777" w:rsidTr="507E9780">
        <w:tc>
          <w:tcPr>
            <w:tcW w:w="2122" w:type="dxa"/>
          </w:tcPr>
          <w:p w14:paraId="3CF4E758" w14:textId="4AC22D46" w:rsidR="00703A32" w:rsidRPr="00134567" w:rsidRDefault="00703A32" w:rsidP="00703A32">
            <w:pPr>
              <w:rPr>
                <w:rFonts w:asciiTheme="minorHAnsi" w:hAnsiTheme="minorHAnsi" w:cstheme="minorHAnsi"/>
              </w:rPr>
            </w:pPr>
            <w:r w:rsidRPr="00134567">
              <w:rPr>
                <w:rFonts w:asciiTheme="minorHAnsi" w:hAnsiTheme="minorHAnsi" w:cstheme="minorHAnsi"/>
              </w:rPr>
              <w:t>To ensure that all children are given equal opportunities and that money is not the barrier</w:t>
            </w:r>
            <w:r w:rsidR="00B601A1" w:rsidRPr="00134567">
              <w:rPr>
                <w:rFonts w:asciiTheme="minorHAnsi" w:hAnsiTheme="minorHAnsi" w:cstheme="minorHAnsi"/>
              </w:rPr>
              <w:t>.</w:t>
            </w:r>
          </w:p>
          <w:p w14:paraId="6B9EF49E" w14:textId="02E5773D" w:rsidR="004C1B08" w:rsidRPr="00134567" w:rsidRDefault="004C1B08" w:rsidP="00703A32">
            <w:pPr>
              <w:rPr>
                <w:rFonts w:asciiTheme="minorHAnsi" w:hAnsiTheme="minorHAnsi" w:cstheme="minorHAnsi"/>
              </w:rPr>
            </w:pPr>
          </w:p>
        </w:tc>
        <w:tc>
          <w:tcPr>
            <w:tcW w:w="3827" w:type="dxa"/>
          </w:tcPr>
          <w:p w14:paraId="5B8706A2" w14:textId="201555AF" w:rsidR="00703A32" w:rsidRPr="00134567" w:rsidRDefault="00703A32" w:rsidP="00703A32">
            <w:pPr>
              <w:rPr>
                <w:rFonts w:asciiTheme="minorHAnsi" w:hAnsiTheme="minorHAnsi" w:cstheme="minorHAnsi"/>
              </w:rPr>
            </w:pPr>
            <w:r w:rsidRPr="00134567">
              <w:rPr>
                <w:rFonts w:asciiTheme="minorHAnsi" w:hAnsiTheme="minorHAnsi" w:cstheme="minorHAnsi"/>
              </w:rPr>
              <w:t>Providing transport</w:t>
            </w:r>
            <w:r w:rsidR="00AE181B" w:rsidRPr="00134567">
              <w:rPr>
                <w:rFonts w:asciiTheme="minorHAnsi" w:hAnsiTheme="minorHAnsi" w:cstheme="minorHAnsi"/>
              </w:rPr>
              <w:t>, U</w:t>
            </w:r>
            <w:r w:rsidRPr="00134567">
              <w:rPr>
                <w:rFonts w:asciiTheme="minorHAnsi" w:hAnsiTheme="minorHAnsi" w:cstheme="minorHAnsi"/>
              </w:rPr>
              <w:t xml:space="preserve">niform, </w:t>
            </w:r>
            <w:proofErr w:type="spellStart"/>
            <w:r w:rsidRPr="00134567">
              <w:rPr>
                <w:rFonts w:asciiTheme="minorHAnsi" w:hAnsiTheme="minorHAnsi" w:cstheme="minorHAnsi"/>
              </w:rPr>
              <w:t>headlice</w:t>
            </w:r>
            <w:proofErr w:type="spellEnd"/>
            <w:r w:rsidRPr="00134567">
              <w:rPr>
                <w:rFonts w:asciiTheme="minorHAnsi" w:hAnsiTheme="minorHAnsi" w:cstheme="minorHAnsi"/>
              </w:rPr>
              <w:t xml:space="preserve"> treatment, Christmas presents and other incidentals for families in need. This gives families that otherwise could not affo</w:t>
            </w:r>
            <w:r w:rsidR="00AE181B" w:rsidRPr="00134567">
              <w:rPr>
                <w:rFonts w:asciiTheme="minorHAnsi" w:hAnsiTheme="minorHAnsi" w:cstheme="minorHAnsi"/>
              </w:rPr>
              <w:t>rd uniform a sense of belonging.</w:t>
            </w:r>
          </w:p>
          <w:p w14:paraId="34B36379" w14:textId="77777777" w:rsidR="00E44C53" w:rsidRPr="00134567" w:rsidRDefault="00703A32" w:rsidP="002F2F08">
            <w:pPr>
              <w:rPr>
                <w:rFonts w:asciiTheme="minorHAnsi" w:hAnsiTheme="minorHAnsi" w:cstheme="minorHAnsi"/>
              </w:rPr>
            </w:pPr>
            <w:r w:rsidRPr="00134567">
              <w:rPr>
                <w:rFonts w:asciiTheme="minorHAnsi" w:hAnsiTheme="minorHAnsi" w:cstheme="minorHAnsi"/>
              </w:rPr>
              <w:t>Provide funding for casual club</w:t>
            </w:r>
          </w:p>
          <w:p w14:paraId="4C1B4B3B" w14:textId="01625715" w:rsidR="00341BD0" w:rsidRPr="00134567" w:rsidRDefault="00341BD0" w:rsidP="002F2F08">
            <w:pPr>
              <w:rPr>
                <w:rFonts w:asciiTheme="minorHAnsi" w:hAnsiTheme="minorHAnsi" w:cstheme="minorHAnsi"/>
              </w:rPr>
            </w:pPr>
            <w:r w:rsidRPr="00134567">
              <w:rPr>
                <w:rFonts w:asciiTheme="minorHAnsi" w:hAnsiTheme="minorHAnsi" w:cstheme="minorHAnsi"/>
              </w:rPr>
              <w:t xml:space="preserve">Referrals for families for emergency assistance when needed. </w:t>
            </w:r>
          </w:p>
        </w:tc>
        <w:tc>
          <w:tcPr>
            <w:tcW w:w="2835" w:type="dxa"/>
          </w:tcPr>
          <w:p w14:paraId="4E21FDC2" w14:textId="64F2F7FA" w:rsidR="002F2F08" w:rsidRPr="00134567" w:rsidRDefault="00AE4CB2" w:rsidP="002F2F08">
            <w:pPr>
              <w:rPr>
                <w:rFonts w:asciiTheme="minorHAnsi" w:hAnsiTheme="minorHAnsi" w:cstheme="minorHAnsi"/>
              </w:rPr>
            </w:pPr>
            <w:r w:rsidRPr="00134567">
              <w:rPr>
                <w:rFonts w:asciiTheme="minorHAnsi" w:hAnsiTheme="minorHAnsi" w:cstheme="minorHAnsi"/>
              </w:rPr>
              <w:t>EEF, although low impact and cost this supports those families who just can’t afford it.</w:t>
            </w:r>
          </w:p>
        </w:tc>
        <w:tc>
          <w:tcPr>
            <w:tcW w:w="2810" w:type="dxa"/>
          </w:tcPr>
          <w:p w14:paraId="0910E7D4" w14:textId="242F4230" w:rsidR="002F2F08" w:rsidRPr="00134567" w:rsidRDefault="00AE4CB2" w:rsidP="002F2F08">
            <w:pPr>
              <w:rPr>
                <w:rFonts w:asciiTheme="minorHAnsi" w:hAnsiTheme="minorHAnsi" w:cstheme="minorHAnsi"/>
              </w:rPr>
            </w:pPr>
            <w:r w:rsidRPr="00134567">
              <w:rPr>
                <w:rFonts w:asciiTheme="minorHAnsi" w:hAnsiTheme="minorHAnsi" w:cstheme="minorHAnsi"/>
              </w:rPr>
              <w:t>Targeted at the point of need.</w:t>
            </w:r>
          </w:p>
        </w:tc>
        <w:tc>
          <w:tcPr>
            <w:tcW w:w="879" w:type="dxa"/>
          </w:tcPr>
          <w:p w14:paraId="689A5627" w14:textId="5913C17A" w:rsidR="002F2F08" w:rsidRPr="00134567" w:rsidRDefault="00AE4CB2" w:rsidP="002F2F08">
            <w:pPr>
              <w:rPr>
                <w:rFonts w:asciiTheme="minorHAnsi" w:hAnsiTheme="minorHAnsi" w:cstheme="minorHAnsi"/>
              </w:rPr>
            </w:pPr>
            <w:r w:rsidRPr="00134567">
              <w:rPr>
                <w:rFonts w:asciiTheme="minorHAnsi" w:hAnsiTheme="minorHAnsi" w:cstheme="minorHAnsi"/>
              </w:rPr>
              <w:t>Office and pastoral team</w:t>
            </w:r>
          </w:p>
        </w:tc>
        <w:tc>
          <w:tcPr>
            <w:tcW w:w="1475" w:type="dxa"/>
          </w:tcPr>
          <w:p w14:paraId="03E80178" w14:textId="0A391A52" w:rsidR="002F2F08" w:rsidRPr="00134567" w:rsidRDefault="00AE4CB2" w:rsidP="002F2F08">
            <w:pPr>
              <w:rPr>
                <w:rFonts w:asciiTheme="minorHAnsi" w:hAnsiTheme="minorHAnsi" w:cstheme="minorHAnsi"/>
              </w:rPr>
            </w:pPr>
            <w:r w:rsidRPr="00134567">
              <w:rPr>
                <w:rFonts w:asciiTheme="minorHAnsi" w:hAnsiTheme="minorHAnsi" w:cstheme="minorHAnsi"/>
              </w:rPr>
              <w:t xml:space="preserve">As and when </w:t>
            </w:r>
          </w:p>
        </w:tc>
      </w:tr>
      <w:tr w:rsidR="002F2F08" w:rsidRPr="00134567" w14:paraId="5BE9D30C" w14:textId="77777777" w:rsidTr="507E9780">
        <w:trPr>
          <w:trHeight w:val="854"/>
        </w:trPr>
        <w:tc>
          <w:tcPr>
            <w:tcW w:w="12473" w:type="dxa"/>
            <w:gridSpan w:val="5"/>
          </w:tcPr>
          <w:p w14:paraId="1CB5D8F9" w14:textId="05AB9104" w:rsidR="002F2F08" w:rsidRPr="00134567" w:rsidRDefault="002F2F08" w:rsidP="009461F4">
            <w:pPr>
              <w:jc w:val="right"/>
              <w:rPr>
                <w:rFonts w:asciiTheme="minorHAnsi" w:hAnsiTheme="minorHAnsi" w:cstheme="minorHAnsi"/>
              </w:rPr>
            </w:pPr>
            <w:r w:rsidRPr="00134567">
              <w:rPr>
                <w:rFonts w:asciiTheme="minorHAnsi" w:hAnsiTheme="minorHAnsi" w:cstheme="minorHAnsi"/>
              </w:rPr>
              <w:t>Total budgeted cost</w:t>
            </w:r>
          </w:p>
        </w:tc>
        <w:tc>
          <w:tcPr>
            <w:tcW w:w="1475" w:type="dxa"/>
          </w:tcPr>
          <w:p w14:paraId="07517B0A" w14:textId="78FFA9E1" w:rsidR="009461F4" w:rsidRPr="00134567" w:rsidRDefault="00D63A58" w:rsidP="000676FE">
            <w:pPr>
              <w:rPr>
                <w:rFonts w:asciiTheme="minorHAnsi" w:hAnsiTheme="minorHAnsi" w:cstheme="minorHAnsi"/>
              </w:rPr>
            </w:pPr>
            <w:r w:rsidRPr="00134567">
              <w:rPr>
                <w:rFonts w:asciiTheme="minorHAnsi" w:hAnsiTheme="minorHAnsi" w:cstheme="minorHAnsi"/>
              </w:rPr>
              <w:t>10000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396F91" w:rsidRPr="009461F4" w14:paraId="75B3B9BC" w14:textId="77777777" w:rsidTr="6A2FCB61">
        <w:tc>
          <w:tcPr>
            <w:tcW w:w="13948" w:type="dxa"/>
            <w:shd w:val="clear" w:color="auto" w:fill="B6DDE8" w:themeFill="accent5" w:themeFillTint="66"/>
          </w:tcPr>
          <w:p w14:paraId="7D95C501" w14:textId="77777777" w:rsidR="00396F91" w:rsidRPr="00134567" w:rsidRDefault="00567F72" w:rsidP="00396F91">
            <w:pPr>
              <w:pStyle w:val="ListParagraph"/>
              <w:numPr>
                <w:ilvl w:val="0"/>
                <w:numId w:val="20"/>
              </w:numPr>
              <w:spacing w:after="0" w:line="240" w:lineRule="auto"/>
              <w:rPr>
                <w:rFonts w:asciiTheme="minorHAnsi" w:hAnsiTheme="minorHAnsi" w:cstheme="minorHAnsi"/>
                <w:b/>
                <w:sz w:val="20"/>
                <w:szCs w:val="20"/>
              </w:rPr>
            </w:pPr>
            <w:r w:rsidRPr="00134567">
              <w:rPr>
                <w:rFonts w:asciiTheme="minorHAnsi" w:hAnsiTheme="minorHAnsi" w:cstheme="minorHAnsi"/>
                <w:b/>
                <w:sz w:val="20"/>
                <w:szCs w:val="20"/>
              </w:rPr>
              <w:t>O</w:t>
            </w:r>
            <w:r w:rsidR="00396F91" w:rsidRPr="00134567">
              <w:rPr>
                <w:rFonts w:asciiTheme="minorHAnsi" w:hAnsiTheme="minorHAnsi" w:cstheme="minorHAnsi"/>
                <w:b/>
                <w:sz w:val="20"/>
                <w:szCs w:val="20"/>
              </w:rPr>
              <w:t xml:space="preserve">verall Data Impact </w:t>
            </w:r>
          </w:p>
        </w:tc>
      </w:tr>
      <w:tr w:rsidR="00AB48BC" w:rsidRPr="009461F4" w14:paraId="46CD6AED" w14:textId="77777777" w:rsidTr="6A2FCB61">
        <w:tc>
          <w:tcPr>
            <w:tcW w:w="13948" w:type="dxa"/>
          </w:tcPr>
          <w:p w14:paraId="79EDD0E4" w14:textId="77777777" w:rsidR="00912A50" w:rsidRPr="00B85F54" w:rsidRDefault="00912A50" w:rsidP="00912A50">
            <w:pPr>
              <w:rPr>
                <w:rFonts w:ascii="Arial" w:hAnsi="Arial" w:cs="Arial"/>
                <w:color w:val="000000"/>
                <w:sz w:val="20"/>
                <w:szCs w:val="20"/>
                <w:shd w:val="clear" w:color="auto" w:fill="FFFFFF"/>
              </w:rPr>
            </w:pPr>
            <w:r w:rsidRPr="00B85F54">
              <w:rPr>
                <w:rFonts w:ascii="Arial" w:hAnsi="Arial" w:cs="Arial"/>
                <w:b/>
                <w:color w:val="000000"/>
                <w:u w:val="single"/>
                <w:shd w:val="clear" w:color="auto" w:fill="FFFFFF"/>
              </w:rPr>
              <w:t>Pupil Premium</w:t>
            </w:r>
          </w:p>
          <w:p w14:paraId="3373AE4B" w14:textId="77777777" w:rsidR="00912A50" w:rsidRDefault="00912A50" w:rsidP="00912A50">
            <w:pPr>
              <w:rPr>
                <w:rFonts w:ascii="Arial" w:hAnsi="Arial" w:cs="Arial"/>
                <w:b/>
                <w:u w:val="single"/>
              </w:rPr>
            </w:pPr>
          </w:p>
          <w:tbl>
            <w:tblPr>
              <w:tblpPr w:leftFromText="180" w:rightFromText="180" w:vertAnchor="text" w:horzAnchor="margin" w:tblpXSpec="center" w:tblpY="5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50"/>
              <w:gridCol w:w="1502"/>
              <w:gridCol w:w="1503"/>
              <w:gridCol w:w="1502"/>
              <w:gridCol w:w="1617"/>
            </w:tblGrid>
            <w:tr w:rsidR="00912A50" w:rsidRPr="00FE10FF" w14:paraId="170264B0" w14:textId="77777777" w:rsidTr="005C505E">
              <w:trPr>
                <w:trHeight w:val="360"/>
              </w:trPr>
              <w:tc>
                <w:tcPr>
                  <w:tcW w:w="2093" w:type="dxa"/>
                  <w:vMerge w:val="restart"/>
                  <w:tcBorders>
                    <w:right w:val="single" w:sz="4" w:space="0" w:color="auto"/>
                  </w:tcBorders>
                  <w:shd w:val="clear" w:color="auto" w:fill="FFFFFF"/>
                </w:tcPr>
                <w:p w14:paraId="77F249A3" w14:textId="77777777" w:rsidR="00912A50" w:rsidRDefault="00912A50" w:rsidP="00912A50">
                  <w:pPr>
                    <w:jc w:val="center"/>
                    <w:rPr>
                      <w:rFonts w:ascii="Arial" w:hAnsi="Arial" w:cs="Arial"/>
                      <w:b/>
                      <w:sz w:val="20"/>
                      <w:szCs w:val="20"/>
                    </w:rPr>
                  </w:pPr>
                  <w:r>
                    <w:rPr>
                      <w:rFonts w:ascii="Arial" w:hAnsi="Arial" w:cs="Arial"/>
                      <w:b/>
                      <w:sz w:val="20"/>
                      <w:szCs w:val="20"/>
                    </w:rPr>
                    <w:t xml:space="preserve">Reception </w:t>
                  </w:r>
                </w:p>
                <w:p w14:paraId="24FFDC9D" w14:textId="77777777" w:rsidR="00912A50" w:rsidRPr="005F4A41" w:rsidRDefault="00912A50" w:rsidP="00912A50">
                  <w:pPr>
                    <w:jc w:val="center"/>
                    <w:rPr>
                      <w:rFonts w:ascii="Arial" w:hAnsi="Arial" w:cs="Arial"/>
                      <w:b/>
                      <w:sz w:val="20"/>
                      <w:szCs w:val="20"/>
                    </w:rPr>
                  </w:pPr>
                </w:p>
              </w:tc>
              <w:tc>
                <w:tcPr>
                  <w:tcW w:w="850" w:type="dxa"/>
                  <w:vMerge w:val="restart"/>
                  <w:tcBorders>
                    <w:left w:val="single" w:sz="4" w:space="0" w:color="auto"/>
                    <w:right w:val="single" w:sz="4" w:space="0" w:color="auto"/>
                  </w:tcBorders>
                  <w:shd w:val="clear" w:color="auto" w:fill="FFFFFF"/>
                </w:tcPr>
                <w:p w14:paraId="06BF4A2E" w14:textId="77777777" w:rsidR="00912A50" w:rsidRPr="005F4A41" w:rsidRDefault="00912A50" w:rsidP="00912A50">
                  <w:pPr>
                    <w:jc w:val="center"/>
                    <w:rPr>
                      <w:rFonts w:ascii="Arial" w:hAnsi="Arial" w:cs="Arial"/>
                      <w:b/>
                      <w:sz w:val="20"/>
                      <w:szCs w:val="20"/>
                    </w:rPr>
                  </w:pPr>
                  <w:r w:rsidRPr="005F4A41">
                    <w:rPr>
                      <w:rFonts w:ascii="Arial" w:hAnsi="Arial" w:cs="Arial"/>
                      <w:b/>
                      <w:sz w:val="20"/>
                      <w:szCs w:val="20"/>
                    </w:rPr>
                    <w:t>No of pupils</w:t>
                  </w:r>
                </w:p>
              </w:tc>
              <w:tc>
                <w:tcPr>
                  <w:tcW w:w="6124" w:type="dxa"/>
                  <w:gridSpan w:val="4"/>
                  <w:tcBorders>
                    <w:left w:val="single" w:sz="4" w:space="0" w:color="auto"/>
                    <w:bottom w:val="single" w:sz="4" w:space="0" w:color="auto"/>
                  </w:tcBorders>
                  <w:shd w:val="clear" w:color="auto" w:fill="FFFFFF"/>
                </w:tcPr>
                <w:p w14:paraId="738D83B3" w14:textId="77777777" w:rsidR="00912A50" w:rsidRPr="005F4A41" w:rsidRDefault="00912A50" w:rsidP="00912A50">
                  <w:pPr>
                    <w:jc w:val="center"/>
                    <w:rPr>
                      <w:rFonts w:ascii="Arial" w:hAnsi="Arial" w:cs="Arial"/>
                      <w:b/>
                      <w:sz w:val="20"/>
                      <w:szCs w:val="20"/>
                    </w:rPr>
                  </w:pPr>
                  <w:r w:rsidRPr="005F4A41">
                    <w:rPr>
                      <w:rFonts w:ascii="Arial" w:hAnsi="Arial" w:cs="Arial"/>
                      <w:b/>
                      <w:sz w:val="20"/>
                      <w:szCs w:val="20"/>
                    </w:rPr>
                    <w:t xml:space="preserve">% of pupils working at the expected standard </w:t>
                  </w:r>
                </w:p>
              </w:tc>
            </w:tr>
            <w:tr w:rsidR="00912A50" w:rsidRPr="00FE10FF" w14:paraId="3184B0DF" w14:textId="77777777" w:rsidTr="005C505E">
              <w:trPr>
                <w:trHeight w:val="360"/>
              </w:trPr>
              <w:tc>
                <w:tcPr>
                  <w:tcW w:w="2093" w:type="dxa"/>
                  <w:vMerge/>
                  <w:tcBorders>
                    <w:bottom w:val="single" w:sz="4" w:space="0" w:color="auto"/>
                    <w:right w:val="single" w:sz="4" w:space="0" w:color="auto"/>
                  </w:tcBorders>
                </w:tcPr>
                <w:p w14:paraId="51DD74C0" w14:textId="77777777" w:rsidR="00912A50" w:rsidRPr="005F4A41" w:rsidRDefault="00912A50" w:rsidP="00912A50">
                  <w:pPr>
                    <w:jc w:val="center"/>
                    <w:rPr>
                      <w:rFonts w:ascii="Arial" w:hAnsi="Arial" w:cs="Arial"/>
                      <w:b/>
                      <w:sz w:val="20"/>
                      <w:szCs w:val="20"/>
                    </w:rPr>
                  </w:pPr>
                </w:p>
              </w:tc>
              <w:tc>
                <w:tcPr>
                  <w:tcW w:w="850" w:type="dxa"/>
                  <w:vMerge/>
                  <w:tcBorders>
                    <w:left w:val="single" w:sz="4" w:space="0" w:color="auto"/>
                    <w:bottom w:val="single" w:sz="4" w:space="0" w:color="auto"/>
                    <w:right w:val="single" w:sz="4" w:space="0" w:color="auto"/>
                  </w:tcBorders>
                </w:tcPr>
                <w:p w14:paraId="37D4C829" w14:textId="77777777" w:rsidR="00912A50" w:rsidRPr="005F4A41" w:rsidRDefault="00912A50" w:rsidP="00912A50">
                  <w:pPr>
                    <w:jc w:val="center"/>
                    <w:rPr>
                      <w:rFonts w:ascii="Arial" w:hAnsi="Arial" w:cs="Arial"/>
                      <w:b/>
                      <w:sz w:val="20"/>
                      <w:szCs w:val="20"/>
                    </w:rPr>
                  </w:pPr>
                </w:p>
              </w:tc>
              <w:tc>
                <w:tcPr>
                  <w:tcW w:w="1502" w:type="dxa"/>
                  <w:tcBorders>
                    <w:left w:val="single" w:sz="4" w:space="0" w:color="auto"/>
                    <w:bottom w:val="single" w:sz="4" w:space="0" w:color="auto"/>
                    <w:right w:val="single" w:sz="4" w:space="0" w:color="auto"/>
                  </w:tcBorders>
                </w:tcPr>
                <w:p w14:paraId="790FA1A3" w14:textId="77777777" w:rsidR="00912A50" w:rsidRPr="005F4A41" w:rsidRDefault="00912A50" w:rsidP="00912A50">
                  <w:pPr>
                    <w:jc w:val="center"/>
                    <w:rPr>
                      <w:rFonts w:ascii="Arial" w:hAnsi="Arial" w:cs="Arial"/>
                      <w:b/>
                      <w:sz w:val="20"/>
                      <w:szCs w:val="20"/>
                    </w:rPr>
                  </w:pPr>
                  <w:r w:rsidRPr="005F4A41">
                    <w:rPr>
                      <w:rFonts w:ascii="Arial" w:hAnsi="Arial" w:cs="Arial"/>
                      <w:b/>
                      <w:sz w:val="20"/>
                      <w:szCs w:val="20"/>
                    </w:rPr>
                    <w:t>Reading</w:t>
                  </w:r>
                </w:p>
              </w:tc>
              <w:tc>
                <w:tcPr>
                  <w:tcW w:w="1503" w:type="dxa"/>
                  <w:tcBorders>
                    <w:left w:val="single" w:sz="4" w:space="0" w:color="auto"/>
                    <w:bottom w:val="single" w:sz="4" w:space="0" w:color="auto"/>
                    <w:right w:val="single" w:sz="4" w:space="0" w:color="auto"/>
                  </w:tcBorders>
                  <w:shd w:val="clear" w:color="auto" w:fill="FFFFFF"/>
                </w:tcPr>
                <w:p w14:paraId="67B8D4C3" w14:textId="77777777" w:rsidR="00912A50" w:rsidRPr="005F4A41" w:rsidRDefault="00912A50" w:rsidP="00912A50">
                  <w:pPr>
                    <w:jc w:val="center"/>
                    <w:rPr>
                      <w:rFonts w:ascii="Arial" w:hAnsi="Arial" w:cs="Arial"/>
                      <w:b/>
                      <w:sz w:val="20"/>
                      <w:szCs w:val="20"/>
                    </w:rPr>
                  </w:pPr>
                  <w:r w:rsidRPr="005F4A41">
                    <w:rPr>
                      <w:rFonts w:ascii="Arial" w:hAnsi="Arial" w:cs="Arial"/>
                      <w:b/>
                      <w:sz w:val="20"/>
                      <w:szCs w:val="20"/>
                    </w:rPr>
                    <w:t>Writing</w:t>
                  </w:r>
                </w:p>
              </w:tc>
              <w:tc>
                <w:tcPr>
                  <w:tcW w:w="1502" w:type="dxa"/>
                  <w:tcBorders>
                    <w:left w:val="single" w:sz="4" w:space="0" w:color="auto"/>
                    <w:bottom w:val="single" w:sz="4" w:space="0" w:color="auto"/>
                    <w:right w:val="single" w:sz="4" w:space="0" w:color="auto"/>
                  </w:tcBorders>
                </w:tcPr>
                <w:p w14:paraId="38C72212" w14:textId="77777777" w:rsidR="00912A50" w:rsidRPr="005F4A41" w:rsidRDefault="00912A50" w:rsidP="00912A50">
                  <w:pPr>
                    <w:jc w:val="center"/>
                    <w:rPr>
                      <w:rFonts w:ascii="Arial" w:hAnsi="Arial" w:cs="Arial"/>
                      <w:b/>
                      <w:sz w:val="20"/>
                      <w:szCs w:val="20"/>
                    </w:rPr>
                  </w:pPr>
                  <w:r w:rsidRPr="005F4A41">
                    <w:rPr>
                      <w:rFonts w:ascii="Arial" w:hAnsi="Arial" w:cs="Arial"/>
                      <w:b/>
                      <w:sz w:val="20"/>
                      <w:szCs w:val="20"/>
                    </w:rPr>
                    <w:t>Maths</w:t>
                  </w:r>
                  <w:r>
                    <w:rPr>
                      <w:rFonts w:ascii="Arial" w:hAnsi="Arial" w:cs="Arial"/>
                      <w:b/>
                      <w:sz w:val="20"/>
                      <w:szCs w:val="20"/>
                    </w:rPr>
                    <w:t xml:space="preserve"> (N&amp;SSM)</w:t>
                  </w:r>
                </w:p>
              </w:tc>
              <w:tc>
                <w:tcPr>
                  <w:tcW w:w="1617" w:type="dxa"/>
                  <w:tcBorders>
                    <w:left w:val="single" w:sz="4" w:space="0" w:color="auto"/>
                    <w:bottom w:val="single" w:sz="4" w:space="0" w:color="auto"/>
                    <w:right w:val="single" w:sz="4" w:space="0" w:color="auto"/>
                  </w:tcBorders>
                </w:tcPr>
                <w:p w14:paraId="4A72CF3A" w14:textId="77777777" w:rsidR="00912A50" w:rsidRPr="005F4A41" w:rsidRDefault="00912A50" w:rsidP="00912A50">
                  <w:pPr>
                    <w:jc w:val="center"/>
                    <w:rPr>
                      <w:rFonts w:ascii="Arial" w:hAnsi="Arial" w:cs="Arial"/>
                      <w:b/>
                      <w:sz w:val="20"/>
                      <w:szCs w:val="20"/>
                    </w:rPr>
                  </w:pPr>
                  <w:r>
                    <w:rPr>
                      <w:rFonts w:ascii="Arial" w:hAnsi="Arial" w:cs="Arial"/>
                      <w:b/>
                      <w:sz w:val="20"/>
                      <w:szCs w:val="20"/>
                    </w:rPr>
                    <w:t>GLD</w:t>
                  </w:r>
                </w:p>
              </w:tc>
            </w:tr>
            <w:tr w:rsidR="00912A50" w:rsidRPr="00834352" w14:paraId="511A565C" w14:textId="77777777" w:rsidTr="005C505E">
              <w:trPr>
                <w:trHeight w:val="363"/>
              </w:trPr>
              <w:tc>
                <w:tcPr>
                  <w:tcW w:w="2093" w:type="dxa"/>
                  <w:tcBorders>
                    <w:top w:val="single" w:sz="12" w:space="0" w:color="auto"/>
                    <w:right w:val="single" w:sz="4" w:space="0" w:color="auto"/>
                  </w:tcBorders>
                </w:tcPr>
                <w:p w14:paraId="4A823BD2" w14:textId="77777777" w:rsidR="00912A50" w:rsidRPr="005F4A41" w:rsidRDefault="00912A50" w:rsidP="00912A50">
                  <w:pPr>
                    <w:rPr>
                      <w:rFonts w:ascii="Arial" w:hAnsi="Arial" w:cs="Arial"/>
                      <w:sz w:val="20"/>
                      <w:szCs w:val="20"/>
                    </w:rPr>
                  </w:pPr>
                  <w:r w:rsidRPr="005F4A41">
                    <w:rPr>
                      <w:rFonts w:ascii="Arial" w:hAnsi="Arial" w:cs="Arial"/>
                      <w:sz w:val="20"/>
                      <w:szCs w:val="20"/>
                    </w:rPr>
                    <w:t>Pupil Premium</w:t>
                  </w:r>
                </w:p>
              </w:tc>
              <w:tc>
                <w:tcPr>
                  <w:tcW w:w="850" w:type="dxa"/>
                  <w:tcBorders>
                    <w:top w:val="single" w:sz="12" w:space="0" w:color="auto"/>
                    <w:left w:val="single" w:sz="4" w:space="0" w:color="auto"/>
                    <w:right w:val="single" w:sz="4" w:space="0" w:color="auto"/>
                  </w:tcBorders>
                  <w:shd w:val="clear" w:color="auto" w:fill="FFFFFF"/>
                </w:tcPr>
                <w:p w14:paraId="013DB4D8" w14:textId="77777777" w:rsidR="00912A50" w:rsidRPr="005F4A41" w:rsidRDefault="00912A50" w:rsidP="00912A50">
                  <w:pPr>
                    <w:jc w:val="center"/>
                    <w:rPr>
                      <w:rFonts w:ascii="Arial" w:hAnsi="Arial" w:cs="Arial"/>
                      <w:sz w:val="20"/>
                      <w:szCs w:val="20"/>
                    </w:rPr>
                  </w:pPr>
                  <w:r>
                    <w:rPr>
                      <w:rFonts w:ascii="Arial" w:hAnsi="Arial" w:cs="Arial"/>
                      <w:sz w:val="20"/>
                      <w:szCs w:val="20"/>
                    </w:rPr>
                    <w:t>6</w:t>
                  </w:r>
                </w:p>
              </w:tc>
              <w:tc>
                <w:tcPr>
                  <w:tcW w:w="1502" w:type="dxa"/>
                  <w:tcBorders>
                    <w:top w:val="single" w:sz="12" w:space="0" w:color="auto"/>
                    <w:left w:val="single" w:sz="4" w:space="0" w:color="auto"/>
                    <w:right w:val="single" w:sz="4" w:space="0" w:color="auto"/>
                  </w:tcBorders>
                  <w:shd w:val="clear" w:color="auto" w:fill="FFFFFF"/>
                </w:tcPr>
                <w:p w14:paraId="374F75DF"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67%</w:t>
                  </w:r>
                </w:p>
                <w:p w14:paraId="7E69B6B7"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4</w:t>
                  </w:r>
                </w:p>
              </w:tc>
              <w:tc>
                <w:tcPr>
                  <w:tcW w:w="1503" w:type="dxa"/>
                  <w:tcBorders>
                    <w:top w:val="single" w:sz="12" w:space="0" w:color="auto"/>
                    <w:left w:val="single" w:sz="4" w:space="0" w:color="auto"/>
                    <w:right w:val="single" w:sz="4" w:space="0" w:color="auto"/>
                  </w:tcBorders>
                  <w:shd w:val="clear" w:color="auto" w:fill="FFFFFF"/>
                </w:tcPr>
                <w:p w14:paraId="38937375"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67%</w:t>
                  </w:r>
                </w:p>
                <w:p w14:paraId="0BC1156A"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4</w:t>
                  </w:r>
                </w:p>
              </w:tc>
              <w:tc>
                <w:tcPr>
                  <w:tcW w:w="1502" w:type="dxa"/>
                  <w:tcBorders>
                    <w:top w:val="single" w:sz="12" w:space="0" w:color="auto"/>
                    <w:left w:val="single" w:sz="4" w:space="0" w:color="auto"/>
                    <w:right w:val="single" w:sz="4" w:space="0" w:color="auto"/>
                  </w:tcBorders>
                  <w:shd w:val="clear" w:color="auto" w:fill="FFFFFF"/>
                </w:tcPr>
                <w:p w14:paraId="095F490C"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67%</w:t>
                  </w:r>
                </w:p>
                <w:p w14:paraId="2781F40E"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4</w:t>
                  </w:r>
                </w:p>
              </w:tc>
              <w:tc>
                <w:tcPr>
                  <w:tcW w:w="1617" w:type="dxa"/>
                  <w:tcBorders>
                    <w:top w:val="single" w:sz="12" w:space="0" w:color="auto"/>
                    <w:left w:val="single" w:sz="4" w:space="0" w:color="auto"/>
                  </w:tcBorders>
                  <w:shd w:val="clear" w:color="auto" w:fill="FFFFFF"/>
                </w:tcPr>
                <w:p w14:paraId="3F7C7462"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50%</w:t>
                  </w:r>
                </w:p>
                <w:p w14:paraId="2489AF64"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3</w:t>
                  </w:r>
                </w:p>
              </w:tc>
            </w:tr>
            <w:tr w:rsidR="00912A50" w:rsidRPr="00834352" w14:paraId="6CE9D886" w14:textId="77777777" w:rsidTr="005C505E">
              <w:trPr>
                <w:trHeight w:val="363"/>
              </w:trPr>
              <w:tc>
                <w:tcPr>
                  <w:tcW w:w="2093" w:type="dxa"/>
                  <w:tcBorders>
                    <w:bottom w:val="single" w:sz="12" w:space="0" w:color="auto"/>
                    <w:right w:val="single" w:sz="4" w:space="0" w:color="auto"/>
                  </w:tcBorders>
                </w:tcPr>
                <w:p w14:paraId="7A6FE8C0" w14:textId="77777777" w:rsidR="00912A50" w:rsidRPr="005F4A41" w:rsidRDefault="00912A50" w:rsidP="00912A50">
                  <w:pPr>
                    <w:rPr>
                      <w:rFonts w:ascii="Arial" w:hAnsi="Arial" w:cs="Arial"/>
                      <w:sz w:val="20"/>
                      <w:szCs w:val="20"/>
                    </w:rPr>
                  </w:pPr>
                  <w:r w:rsidRPr="005F4A41">
                    <w:rPr>
                      <w:rFonts w:ascii="Arial" w:hAnsi="Arial" w:cs="Arial"/>
                      <w:sz w:val="20"/>
                      <w:szCs w:val="20"/>
                    </w:rPr>
                    <w:t>Non Pupil Premium</w:t>
                  </w:r>
                </w:p>
              </w:tc>
              <w:tc>
                <w:tcPr>
                  <w:tcW w:w="850" w:type="dxa"/>
                  <w:tcBorders>
                    <w:left w:val="single" w:sz="4" w:space="0" w:color="auto"/>
                    <w:bottom w:val="single" w:sz="12" w:space="0" w:color="auto"/>
                    <w:right w:val="single" w:sz="4" w:space="0" w:color="auto"/>
                  </w:tcBorders>
                  <w:shd w:val="clear" w:color="auto" w:fill="FFFFFF"/>
                </w:tcPr>
                <w:p w14:paraId="32410C15" w14:textId="77777777" w:rsidR="00912A50" w:rsidRPr="005F4A41" w:rsidRDefault="00912A50" w:rsidP="00912A50">
                  <w:pPr>
                    <w:jc w:val="center"/>
                    <w:rPr>
                      <w:rFonts w:ascii="Arial" w:hAnsi="Arial" w:cs="Arial"/>
                      <w:sz w:val="20"/>
                      <w:szCs w:val="20"/>
                    </w:rPr>
                  </w:pPr>
                  <w:r>
                    <w:rPr>
                      <w:rFonts w:ascii="Arial" w:hAnsi="Arial" w:cs="Arial"/>
                      <w:sz w:val="20"/>
                      <w:szCs w:val="20"/>
                    </w:rPr>
                    <w:t>52</w:t>
                  </w:r>
                </w:p>
              </w:tc>
              <w:tc>
                <w:tcPr>
                  <w:tcW w:w="1502" w:type="dxa"/>
                  <w:tcBorders>
                    <w:left w:val="single" w:sz="4" w:space="0" w:color="auto"/>
                    <w:bottom w:val="single" w:sz="12" w:space="0" w:color="auto"/>
                    <w:right w:val="single" w:sz="4" w:space="0" w:color="auto"/>
                  </w:tcBorders>
                  <w:shd w:val="clear" w:color="auto" w:fill="FFFFFF"/>
                </w:tcPr>
                <w:p w14:paraId="04793EB3" w14:textId="77777777" w:rsidR="00912A50" w:rsidRPr="008B67EA" w:rsidRDefault="00912A50" w:rsidP="00912A50">
                  <w:pPr>
                    <w:jc w:val="center"/>
                    <w:rPr>
                      <w:rFonts w:ascii="Arial" w:hAnsi="Arial" w:cs="Arial"/>
                      <w:sz w:val="20"/>
                      <w:szCs w:val="20"/>
                    </w:rPr>
                  </w:pPr>
                  <w:r>
                    <w:rPr>
                      <w:rFonts w:ascii="Arial" w:hAnsi="Arial" w:cs="Arial"/>
                      <w:sz w:val="20"/>
                      <w:szCs w:val="20"/>
                    </w:rPr>
                    <w:t>81</w:t>
                  </w:r>
                  <w:r w:rsidRPr="008B67EA">
                    <w:rPr>
                      <w:rFonts w:ascii="Arial" w:hAnsi="Arial" w:cs="Arial"/>
                      <w:sz w:val="20"/>
                      <w:szCs w:val="20"/>
                    </w:rPr>
                    <w:t>%</w:t>
                  </w:r>
                </w:p>
                <w:p w14:paraId="3A670DED"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42</w:t>
                  </w:r>
                </w:p>
              </w:tc>
              <w:tc>
                <w:tcPr>
                  <w:tcW w:w="1503" w:type="dxa"/>
                  <w:tcBorders>
                    <w:left w:val="single" w:sz="4" w:space="0" w:color="auto"/>
                    <w:bottom w:val="single" w:sz="12" w:space="0" w:color="auto"/>
                    <w:right w:val="single" w:sz="4" w:space="0" w:color="auto"/>
                  </w:tcBorders>
                  <w:shd w:val="clear" w:color="auto" w:fill="FFFFFF"/>
                </w:tcPr>
                <w:p w14:paraId="1E8E2015"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65%</w:t>
                  </w:r>
                </w:p>
                <w:p w14:paraId="4D717715"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34</w:t>
                  </w:r>
                </w:p>
              </w:tc>
              <w:tc>
                <w:tcPr>
                  <w:tcW w:w="1502" w:type="dxa"/>
                  <w:tcBorders>
                    <w:left w:val="single" w:sz="4" w:space="0" w:color="auto"/>
                    <w:bottom w:val="single" w:sz="12" w:space="0" w:color="auto"/>
                    <w:right w:val="single" w:sz="4" w:space="0" w:color="auto"/>
                  </w:tcBorders>
                  <w:shd w:val="clear" w:color="auto" w:fill="FFFFFF"/>
                </w:tcPr>
                <w:p w14:paraId="14F235FA"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85%</w:t>
                  </w:r>
                </w:p>
                <w:p w14:paraId="2B0D6707"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44</w:t>
                  </w:r>
                </w:p>
              </w:tc>
              <w:tc>
                <w:tcPr>
                  <w:tcW w:w="1617" w:type="dxa"/>
                  <w:tcBorders>
                    <w:left w:val="single" w:sz="4" w:space="0" w:color="auto"/>
                    <w:bottom w:val="single" w:sz="12" w:space="0" w:color="auto"/>
                  </w:tcBorders>
                  <w:shd w:val="clear" w:color="auto" w:fill="FFFFFF"/>
                </w:tcPr>
                <w:p w14:paraId="3C363BA7"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63%</w:t>
                  </w:r>
                </w:p>
                <w:p w14:paraId="079B53C8"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33</w:t>
                  </w:r>
                </w:p>
              </w:tc>
            </w:tr>
            <w:tr w:rsidR="00912A50" w:rsidRPr="00834352" w14:paraId="410D0C6E" w14:textId="77777777" w:rsidTr="005C505E">
              <w:trPr>
                <w:trHeight w:val="363"/>
              </w:trPr>
              <w:tc>
                <w:tcPr>
                  <w:tcW w:w="2093" w:type="dxa"/>
                  <w:tcBorders>
                    <w:bottom w:val="single" w:sz="12" w:space="0" w:color="auto"/>
                    <w:right w:val="single" w:sz="4" w:space="0" w:color="auto"/>
                  </w:tcBorders>
                </w:tcPr>
                <w:p w14:paraId="622487B6" w14:textId="77777777" w:rsidR="00912A50" w:rsidRPr="00A20FC4" w:rsidRDefault="00912A50" w:rsidP="00912A50">
                  <w:pPr>
                    <w:rPr>
                      <w:rFonts w:ascii="Arial" w:hAnsi="Arial" w:cs="Arial"/>
                      <w:b/>
                      <w:sz w:val="20"/>
                      <w:szCs w:val="20"/>
                    </w:rPr>
                  </w:pPr>
                  <w:r w:rsidRPr="00A20FC4">
                    <w:rPr>
                      <w:rFonts w:ascii="Arial" w:hAnsi="Arial" w:cs="Arial"/>
                      <w:b/>
                      <w:sz w:val="20"/>
                      <w:szCs w:val="20"/>
                    </w:rPr>
                    <w:t xml:space="preserve">All children </w:t>
                  </w:r>
                </w:p>
              </w:tc>
              <w:tc>
                <w:tcPr>
                  <w:tcW w:w="850" w:type="dxa"/>
                  <w:tcBorders>
                    <w:left w:val="single" w:sz="4" w:space="0" w:color="auto"/>
                    <w:bottom w:val="single" w:sz="12" w:space="0" w:color="auto"/>
                    <w:right w:val="single" w:sz="4" w:space="0" w:color="auto"/>
                  </w:tcBorders>
                  <w:shd w:val="clear" w:color="auto" w:fill="FFFFFF"/>
                </w:tcPr>
                <w:p w14:paraId="2E7734D9" w14:textId="77777777" w:rsidR="00912A50" w:rsidRDefault="00912A50" w:rsidP="00912A50">
                  <w:pPr>
                    <w:jc w:val="center"/>
                    <w:rPr>
                      <w:rFonts w:ascii="Arial" w:hAnsi="Arial" w:cs="Arial"/>
                      <w:sz w:val="20"/>
                      <w:szCs w:val="20"/>
                    </w:rPr>
                  </w:pPr>
                  <w:r>
                    <w:rPr>
                      <w:rFonts w:ascii="Arial" w:hAnsi="Arial" w:cs="Arial"/>
                      <w:sz w:val="20"/>
                      <w:szCs w:val="20"/>
                    </w:rPr>
                    <w:t>58</w:t>
                  </w:r>
                </w:p>
              </w:tc>
              <w:tc>
                <w:tcPr>
                  <w:tcW w:w="1502" w:type="dxa"/>
                  <w:tcBorders>
                    <w:left w:val="single" w:sz="4" w:space="0" w:color="auto"/>
                    <w:bottom w:val="single" w:sz="12" w:space="0" w:color="auto"/>
                    <w:right w:val="single" w:sz="4" w:space="0" w:color="auto"/>
                  </w:tcBorders>
                  <w:shd w:val="clear" w:color="auto" w:fill="FFFFFF"/>
                </w:tcPr>
                <w:p w14:paraId="2E33399B"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79%</w:t>
                  </w:r>
                </w:p>
                <w:p w14:paraId="7E35C1CD"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46</w:t>
                  </w:r>
                </w:p>
              </w:tc>
              <w:tc>
                <w:tcPr>
                  <w:tcW w:w="1503" w:type="dxa"/>
                  <w:tcBorders>
                    <w:left w:val="single" w:sz="4" w:space="0" w:color="auto"/>
                    <w:bottom w:val="single" w:sz="12" w:space="0" w:color="auto"/>
                    <w:right w:val="single" w:sz="4" w:space="0" w:color="auto"/>
                  </w:tcBorders>
                  <w:shd w:val="clear" w:color="auto" w:fill="FFFFFF"/>
                </w:tcPr>
                <w:p w14:paraId="6F58D526"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66%</w:t>
                  </w:r>
                </w:p>
                <w:p w14:paraId="3DF6006D"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38</w:t>
                  </w:r>
                </w:p>
              </w:tc>
              <w:tc>
                <w:tcPr>
                  <w:tcW w:w="1502" w:type="dxa"/>
                  <w:tcBorders>
                    <w:left w:val="single" w:sz="4" w:space="0" w:color="auto"/>
                    <w:bottom w:val="single" w:sz="12" w:space="0" w:color="auto"/>
                    <w:right w:val="single" w:sz="4" w:space="0" w:color="auto"/>
                  </w:tcBorders>
                  <w:shd w:val="clear" w:color="auto" w:fill="FFFFFF"/>
                </w:tcPr>
                <w:p w14:paraId="217B258C"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81%</w:t>
                  </w:r>
                </w:p>
                <w:p w14:paraId="0C5C3E6F"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47</w:t>
                  </w:r>
                </w:p>
              </w:tc>
              <w:tc>
                <w:tcPr>
                  <w:tcW w:w="1617" w:type="dxa"/>
                  <w:tcBorders>
                    <w:left w:val="single" w:sz="4" w:space="0" w:color="auto"/>
                    <w:bottom w:val="single" w:sz="12" w:space="0" w:color="auto"/>
                  </w:tcBorders>
                  <w:shd w:val="clear" w:color="auto" w:fill="FFFFFF"/>
                </w:tcPr>
                <w:p w14:paraId="49D3E23E" w14:textId="77777777" w:rsidR="00912A50" w:rsidRPr="008B67EA" w:rsidRDefault="00912A50" w:rsidP="00912A50">
                  <w:pPr>
                    <w:jc w:val="center"/>
                    <w:rPr>
                      <w:rFonts w:ascii="Arial" w:hAnsi="Arial" w:cs="Arial"/>
                      <w:sz w:val="20"/>
                      <w:szCs w:val="20"/>
                    </w:rPr>
                  </w:pPr>
                  <w:r w:rsidRPr="008B67EA">
                    <w:rPr>
                      <w:rFonts w:ascii="Arial" w:hAnsi="Arial" w:cs="Arial"/>
                      <w:sz w:val="20"/>
                      <w:szCs w:val="20"/>
                    </w:rPr>
                    <w:t>62%</w:t>
                  </w:r>
                </w:p>
                <w:p w14:paraId="609B4E05" w14:textId="77777777" w:rsidR="00912A50" w:rsidRPr="00AD3B2A" w:rsidRDefault="00912A50" w:rsidP="00912A50">
                  <w:pPr>
                    <w:jc w:val="center"/>
                    <w:rPr>
                      <w:rFonts w:ascii="Arial" w:hAnsi="Arial" w:cs="Arial"/>
                      <w:color w:val="FF0000"/>
                      <w:sz w:val="20"/>
                      <w:szCs w:val="20"/>
                    </w:rPr>
                  </w:pPr>
                  <w:r w:rsidRPr="008B67EA">
                    <w:rPr>
                      <w:rFonts w:ascii="Arial" w:hAnsi="Arial" w:cs="Arial"/>
                      <w:sz w:val="20"/>
                      <w:szCs w:val="20"/>
                    </w:rPr>
                    <w:t>36</w:t>
                  </w:r>
                </w:p>
              </w:tc>
            </w:tr>
          </w:tbl>
          <w:p w14:paraId="2CA2A00B" w14:textId="77777777" w:rsidR="00912A50" w:rsidRDefault="00912A50" w:rsidP="00912A50">
            <w:pPr>
              <w:rPr>
                <w:rFonts w:ascii="Arial" w:hAnsi="Arial" w:cs="Arial"/>
                <w:b/>
                <w:u w:val="single"/>
              </w:rPr>
            </w:pPr>
          </w:p>
          <w:p w14:paraId="75E295CB" w14:textId="77777777" w:rsidR="00912A50" w:rsidRDefault="00912A50" w:rsidP="00912A50">
            <w:pPr>
              <w:rPr>
                <w:rFonts w:ascii="Arial" w:hAnsi="Arial" w:cs="Arial"/>
                <w:b/>
                <w:u w:val="single"/>
              </w:rPr>
            </w:pPr>
          </w:p>
          <w:p w14:paraId="109977BF" w14:textId="77777777" w:rsidR="00912A50" w:rsidRDefault="00912A50" w:rsidP="00912A50">
            <w:pPr>
              <w:rPr>
                <w:rFonts w:ascii="Arial" w:hAnsi="Arial" w:cs="Arial"/>
                <w:b/>
                <w:u w:val="single"/>
              </w:rPr>
            </w:pPr>
          </w:p>
          <w:p w14:paraId="6A939C8C" w14:textId="77777777" w:rsidR="00912A50" w:rsidRDefault="00912A50" w:rsidP="00912A50">
            <w:pPr>
              <w:rPr>
                <w:rFonts w:ascii="Arial" w:hAnsi="Arial" w:cs="Arial"/>
                <w:b/>
                <w:u w:val="single"/>
              </w:rPr>
            </w:pPr>
          </w:p>
          <w:p w14:paraId="3BE98F9C" w14:textId="77777777" w:rsidR="00912A50" w:rsidRDefault="00912A50" w:rsidP="00912A50">
            <w:pPr>
              <w:rPr>
                <w:rFonts w:ascii="Arial" w:hAnsi="Arial" w:cs="Arial"/>
                <w:b/>
                <w:u w:val="single"/>
              </w:rPr>
            </w:pPr>
          </w:p>
          <w:p w14:paraId="0A372AF8" w14:textId="77777777" w:rsidR="00912A50" w:rsidRPr="00B85F54" w:rsidRDefault="00912A50" w:rsidP="00912A50">
            <w:pPr>
              <w:rPr>
                <w:rFonts w:ascii="Arial" w:hAnsi="Arial" w:cs="Arial"/>
                <w:b/>
                <w:u w:val="single"/>
              </w:rPr>
            </w:pPr>
            <w:r w:rsidRPr="00B85F54">
              <w:rPr>
                <w:rFonts w:ascii="Arial" w:hAnsi="Arial" w:cs="Arial"/>
                <w:b/>
                <w:u w:val="single"/>
              </w:rPr>
              <w:t>KS1</w:t>
            </w:r>
          </w:p>
          <w:p w14:paraId="017810AA" w14:textId="77777777" w:rsidR="00912A50" w:rsidRPr="00B85F54" w:rsidRDefault="00912A50" w:rsidP="00912A50">
            <w:pPr>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84"/>
              <w:gridCol w:w="685"/>
              <w:gridCol w:w="817"/>
              <w:gridCol w:w="814"/>
              <w:gridCol w:w="1310"/>
              <w:gridCol w:w="1286"/>
            </w:tblGrid>
            <w:tr w:rsidR="00912A50" w:rsidRPr="00B85F54" w14:paraId="06DA17F5" w14:textId="77777777" w:rsidTr="005C505E">
              <w:trPr>
                <w:trHeight w:val="510"/>
                <w:jc w:val="center"/>
              </w:trPr>
              <w:tc>
                <w:tcPr>
                  <w:tcW w:w="1956" w:type="dxa"/>
                  <w:shd w:val="clear" w:color="auto" w:fill="auto"/>
                </w:tcPr>
                <w:p w14:paraId="7623EF72" w14:textId="77777777" w:rsidR="00912A50" w:rsidRPr="00B85F54" w:rsidRDefault="00912A50" w:rsidP="00912A50">
                  <w:pPr>
                    <w:spacing w:before="240"/>
                    <w:rPr>
                      <w:rFonts w:ascii="Arial" w:hAnsi="Arial" w:cs="Arial"/>
                    </w:rPr>
                  </w:pPr>
                  <w:r w:rsidRPr="00B85F54">
                    <w:rPr>
                      <w:rFonts w:ascii="Arial" w:hAnsi="Arial" w:cs="Arial"/>
                    </w:rPr>
                    <w:t>YGE</w:t>
                  </w:r>
                </w:p>
              </w:tc>
              <w:tc>
                <w:tcPr>
                  <w:tcW w:w="1369" w:type="dxa"/>
                  <w:gridSpan w:val="2"/>
                  <w:shd w:val="clear" w:color="auto" w:fill="auto"/>
                </w:tcPr>
                <w:p w14:paraId="5BA5D044" w14:textId="77777777" w:rsidR="00912A50" w:rsidRPr="00B85F54" w:rsidRDefault="00912A50" w:rsidP="00912A50">
                  <w:pPr>
                    <w:spacing w:before="240"/>
                    <w:jc w:val="center"/>
                    <w:rPr>
                      <w:rFonts w:ascii="Arial" w:hAnsi="Arial" w:cs="Arial"/>
                    </w:rPr>
                  </w:pPr>
                  <w:r w:rsidRPr="00B85F54">
                    <w:rPr>
                      <w:rFonts w:ascii="Arial" w:hAnsi="Arial" w:cs="Arial"/>
                    </w:rPr>
                    <w:t>Year 1</w:t>
                  </w:r>
                </w:p>
              </w:tc>
              <w:tc>
                <w:tcPr>
                  <w:tcW w:w="1631" w:type="dxa"/>
                  <w:gridSpan w:val="2"/>
                  <w:shd w:val="clear" w:color="auto" w:fill="auto"/>
                </w:tcPr>
                <w:p w14:paraId="03339CA5" w14:textId="77777777" w:rsidR="00912A50" w:rsidRPr="00B85F54" w:rsidRDefault="00912A50" w:rsidP="00912A50">
                  <w:pPr>
                    <w:spacing w:before="240"/>
                    <w:jc w:val="center"/>
                    <w:rPr>
                      <w:rFonts w:ascii="Arial" w:hAnsi="Arial" w:cs="Arial"/>
                    </w:rPr>
                  </w:pPr>
                  <w:r w:rsidRPr="00B85F54">
                    <w:rPr>
                      <w:rFonts w:ascii="Arial" w:hAnsi="Arial" w:cs="Arial"/>
                    </w:rPr>
                    <w:t>Year 2</w:t>
                  </w:r>
                </w:p>
              </w:tc>
              <w:tc>
                <w:tcPr>
                  <w:tcW w:w="2596" w:type="dxa"/>
                  <w:gridSpan w:val="2"/>
                  <w:shd w:val="clear" w:color="auto" w:fill="auto"/>
                </w:tcPr>
                <w:p w14:paraId="6E0D148B" w14:textId="77777777" w:rsidR="00912A50" w:rsidRPr="00B85F54" w:rsidRDefault="00912A50" w:rsidP="00912A50">
                  <w:pPr>
                    <w:spacing w:before="240"/>
                    <w:jc w:val="center"/>
                    <w:rPr>
                      <w:rFonts w:ascii="Arial" w:hAnsi="Arial" w:cs="Arial"/>
                      <w:b/>
                    </w:rPr>
                  </w:pPr>
                  <w:r w:rsidRPr="00B85F54">
                    <w:rPr>
                      <w:rFonts w:ascii="Arial" w:hAnsi="Arial" w:cs="Arial"/>
                      <w:b/>
                    </w:rPr>
                    <w:t>ALL</w:t>
                  </w:r>
                </w:p>
              </w:tc>
            </w:tr>
            <w:tr w:rsidR="00912A50" w:rsidRPr="00B85F54" w14:paraId="1782C3B9" w14:textId="77777777" w:rsidTr="005C505E">
              <w:trPr>
                <w:trHeight w:val="510"/>
                <w:jc w:val="center"/>
              </w:trPr>
              <w:tc>
                <w:tcPr>
                  <w:tcW w:w="1956" w:type="dxa"/>
                  <w:shd w:val="clear" w:color="auto" w:fill="auto"/>
                </w:tcPr>
                <w:p w14:paraId="77D5B4FE" w14:textId="77777777" w:rsidR="00912A50" w:rsidRPr="00B85F54" w:rsidRDefault="00912A50" w:rsidP="00912A50">
                  <w:pPr>
                    <w:spacing w:before="240"/>
                    <w:rPr>
                      <w:rFonts w:ascii="Arial" w:hAnsi="Arial" w:cs="Arial"/>
                    </w:rPr>
                  </w:pPr>
                  <w:r w:rsidRPr="00B85F54">
                    <w:rPr>
                      <w:rFonts w:ascii="Arial" w:hAnsi="Arial" w:cs="Arial"/>
                    </w:rPr>
                    <w:t>No of pupils</w:t>
                  </w:r>
                </w:p>
              </w:tc>
              <w:tc>
                <w:tcPr>
                  <w:tcW w:w="1369" w:type="dxa"/>
                  <w:gridSpan w:val="2"/>
                  <w:shd w:val="clear" w:color="auto" w:fill="auto"/>
                </w:tcPr>
                <w:p w14:paraId="5C8D6DCE" w14:textId="77777777" w:rsidR="00912A50" w:rsidRPr="00A84768" w:rsidRDefault="00912A50" w:rsidP="00912A50">
                  <w:pPr>
                    <w:spacing w:before="240"/>
                    <w:jc w:val="center"/>
                    <w:rPr>
                      <w:rFonts w:ascii="Arial" w:hAnsi="Arial" w:cs="Arial"/>
                      <w:sz w:val="20"/>
                      <w:szCs w:val="20"/>
                    </w:rPr>
                  </w:pPr>
                  <w:r>
                    <w:rPr>
                      <w:rFonts w:ascii="Arial" w:hAnsi="Arial" w:cs="Arial"/>
                      <w:sz w:val="20"/>
                      <w:szCs w:val="20"/>
                    </w:rPr>
                    <w:t>8</w:t>
                  </w:r>
                </w:p>
              </w:tc>
              <w:tc>
                <w:tcPr>
                  <w:tcW w:w="1631" w:type="dxa"/>
                  <w:gridSpan w:val="2"/>
                  <w:shd w:val="clear" w:color="auto" w:fill="auto"/>
                </w:tcPr>
                <w:p w14:paraId="38BA69A7" w14:textId="77777777" w:rsidR="00912A50" w:rsidRPr="00A84768" w:rsidRDefault="00912A50" w:rsidP="00912A50">
                  <w:pPr>
                    <w:spacing w:before="240"/>
                    <w:jc w:val="center"/>
                    <w:rPr>
                      <w:rFonts w:ascii="Arial" w:hAnsi="Arial" w:cs="Arial"/>
                      <w:sz w:val="20"/>
                      <w:szCs w:val="20"/>
                    </w:rPr>
                  </w:pPr>
                  <w:r>
                    <w:rPr>
                      <w:rFonts w:ascii="Arial" w:hAnsi="Arial" w:cs="Arial"/>
                      <w:sz w:val="20"/>
                      <w:szCs w:val="20"/>
                    </w:rPr>
                    <w:t>12</w:t>
                  </w:r>
                </w:p>
              </w:tc>
              <w:tc>
                <w:tcPr>
                  <w:tcW w:w="2596" w:type="dxa"/>
                  <w:gridSpan w:val="2"/>
                </w:tcPr>
                <w:p w14:paraId="62740222" w14:textId="77777777" w:rsidR="00912A50" w:rsidRPr="00A84768" w:rsidRDefault="00912A50" w:rsidP="00912A50">
                  <w:pPr>
                    <w:spacing w:before="240"/>
                    <w:jc w:val="center"/>
                    <w:rPr>
                      <w:rFonts w:ascii="Arial" w:hAnsi="Arial" w:cs="Arial"/>
                      <w:b/>
                      <w:sz w:val="20"/>
                      <w:szCs w:val="20"/>
                    </w:rPr>
                  </w:pPr>
                  <w:r>
                    <w:rPr>
                      <w:rFonts w:ascii="Arial" w:hAnsi="Arial" w:cs="Arial"/>
                      <w:b/>
                      <w:sz w:val="20"/>
                      <w:szCs w:val="20"/>
                    </w:rPr>
                    <w:t>20</w:t>
                  </w:r>
                </w:p>
              </w:tc>
            </w:tr>
            <w:tr w:rsidR="00912A50" w:rsidRPr="00B85F54" w14:paraId="032A4ED1" w14:textId="77777777" w:rsidTr="005C505E">
              <w:trPr>
                <w:trHeight w:val="405"/>
                <w:jc w:val="center"/>
              </w:trPr>
              <w:tc>
                <w:tcPr>
                  <w:tcW w:w="1956" w:type="dxa"/>
                  <w:shd w:val="clear" w:color="auto" w:fill="auto"/>
                </w:tcPr>
                <w:p w14:paraId="0E9B3CDE" w14:textId="77777777" w:rsidR="00912A50" w:rsidRPr="00B85F54" w:rsidRDefault="00912A50" w:rsidP="00912A50">
                  <w:pPr>
                    <w:spacing w:before="240"/>
                    <w:rPr>
                      <w:rFonts w:ascii="Arial" w:hAnsi="Arial" w:cs="Arial"/>
                    </w:rPr>
                  </w:pPr>
                  <w:r w:rsidRPr="00B85F54">
                    <w:rPr>
                      <w:rFonts w:ascii="Arial" w:hAnsi="Arial" w:cs="Arial"/>
                    </w:rPr>
                    <w:t>Reading</w:t>
                  </w:r>
                </w:p>
              </w:tc>
              <w:tc>
                <w:tcPr>
                  <w:tcW w:w="684" w:type="dxa"/>
                  <w:shd w:val="clear" w:color="auto" w:fill="auto"/>
                  <w:vAlign w:val="center"/>
                </w:tcPr>
                <w:p w14:paraId="747ACE03" w14:textId="77777777" w:rsidR="00912A50" w:rsidRPr="00BE21CF"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2</w:t>
                  </w:r>
                </w:p>
                <w:p w14:paraId="263E403A" w14:textId="77777777" w:rsidR="00912A50" w:rsidRPr="001B11C3"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25%</w:t>
                  </w:r>
                </w:p>
              </w:tc>
              <w:tc>
                <w:tcPr>
                  <w:tcW w:w="685" w:type="dxa"/>
                  <w:shd w:val="clear" w:color="auto" w:fill="BFBFBF"/>
                </w:tcPr>
                <w:p w14:paraId="3D32C3B7" w14:textId="77777777" w:rsidR="00912A50" w:rsidRPr="00BE21CF" w:rsidRDefault="00912A50" w:rsidP="00912A50">
                  <w:pPr>
                    <w:rPr>
                      <w:rFonts w:ascii="Arial" w:eastAsia="MS Mincho" w:hAnsi="Arial" w:cs="Arial"/>
                      <w:color w:val="FF0000"/>
                      <w:sz w:val="20"/>
                      <w:szCs w:val="20"/>
                      <w:lang w:eastAsia="ja-JP"/>
                    </w:rPr>
                  </w:pPr>
                  <w:r w:rsidRPr="00BE21CF">
                    <w:rPr>
                      <w:rFonts w:ascii="Arial" w:eastAsia="MS Mincho" w:hAnsi="Arial" w:cs="Arial"/>
                      <w:color w:val="FF0000"/>
                      <w:sz w:val="20"/>
                      <w:szCs w:val="20"/>
                      <w:lang w:eastAsia="ja-JP"/>
                    </w:rPr>
                    <w:t>2</w:t>
                  </w:r>
                </w:p>
                <w:p w14:paraId="5F8B2ABB" w14:textId="77777777" w:rsidR="00912A50" w:rsidRPr="001B11C3" w:rsidRDefault="00912A50" w:rsidP="00912A50">
                  <w:pPr>
                    <w:rPr>
                      <w:rFonts w:ascii="Arial" w:eastAsia="MS Mincho" w:hAnsi="Arial" w:cs="Arial"/>
                      <w:color w:val="FF0000"/>
                      <w:sz w:val="20"/>
                      <w:szCs w:val="20"/>
                      <w:lang w:eastAsia="ja-JP"/>
                    </w:rPr>
                  </w:pPr>
                  <w:r w:rsidRPr="00BE21CF">
                    <w:rPr>
                      <w:rFonts w:ascii="Arial" w:eastAsia="MS Mincho" w:hAnsi="Arial" w:cs="Arial"/>
                      <w:color w:val="FF0000"/>
                      <w:sz w:val="20"/>
                      <w:szCs w:val="20"/>
                      <w:lang w:eastAsia="ja-JP"/>
                    </w:rPr>
                    <w:t>25%</w:t>
                  </w:r>
                </w:p>
              </w:tc>
              <w:tc>
                <w:tcPr>
                  <w:tcW w:w="817" w:type="dxa"/>
                  <w:shd w:val="clear" w:color="auto" w:fill="auto"/>
                </w:tcPr>
                <w:p w14:paraId="78F32D4F" w14:textId="77777777" w:rsidR="00912A50" w:rsidRPr="007174A0" w:rsidRDefault="00912A50" w:rsidP="00912A50">
                  <w:pPr>
                    <w:jc w:val="center"/>
                    <w:rPr>
                      <w:rFonts w:ascii="Arial" w:eastAsia="MS Mincho" w:hAnsi="Arial" w:cs="Arial"/>
                      <w:sz w:val="20"/>
                      <w:szCs w:val="20"/>
                      <w:lang w:eastAsia="en-GB"/>
                    </w:rPr>
                  </w:pPr>
                  <w:r w:rsidRPr="007174A0">
                    <w:rPr>
                      <w:rFonts w:ascii="Arial" w:eastAsia="MS Mincho" w:hAnsi="Arial" w:cs="Arial"/>
                      <w:sz w:val="20"/>
                      <w:szCs w:val="20"/>
                      <w:lang w:eastAsia="en-GB"/>
                    </w:rPr>
                    <w:t>5</w:t>
                  </w:r>
                </w:p>
                <w:p w14:paraId="241E26B0" w14:textId="77777777" w:rsidR="00912A50" w:rsidRPr="00A84768" w:rsidRDefault="00912A50" w:rsidP="00912A50">
                  <w:pPr>
                    <w:jc w:val="center"/>
                    <w:rPr>
                      <w:rFonts w:ascii="Arial" w:eastAsia="MS Mincho" w:hAnsi="Arial" w:cs="Arial"/>
                      <w:sz w:val="20"/>
                      <w:szCs w:val="20"/>
                      <w:lang w:eastAsia="en-GB"/>
                    </w:rPr>
                  </w:pPr>
                  <w:r w:rsidRPr="007174A0">
                    <w:rPr>
                      <w:rFonts w:ascii="Arial" w:eastAsia="MS Mincho" w:hAnsi="Arial" w:cs="Arial"/>
                      <w:sz w:val="20"/>
                      <w:szCs w:val="20"/>
                      <w:lang w:eastAsia="en-GB"/>
                    </w:rPr>
                    <w:t>42%</w:t>
                  </w:r>
                </w:p>
              </w:tc>
              <w:tc>
                <w:tcPr>
                  <w:tcW w:w="814" w:type="dxa"/>
                  <w:shd w:val="clear" w:color="auto" w:fill="BFBFBF"/>
                </w:tcPr>
                <w:p w14:paraId="33BEF27F" w14:textId="77777777" w:rsidR="00912A50" w:rsidRPr="007174A0" w:rsidRDefault="00912A50" w:rsidP="00912A50">
                  <w:pPr>
                    <w:jc w:val="center"/>
                    <w:rPr>
                      <w:rFonts w:ascii="Arial" w:eastAsia="MS Mincho" w:hAnsi="Arial" w:cs="Arial"/>
                      <w:color w:val="FF0000"/>
                      <w:sz w:val="20"/>
                      <w:szCs w:val="20"/>
                      <w:lang w:eastAsia="en-GB"/>
                    </w:rPr>
                  </w:pPr>
                  <w:r w:rsidRPr="007174A0">
                    <w:rPr>
                      <w:rFonts w:ascii="Arial" w:eastAsia="MS Mincho" w:hAnsi="Arial" w:cs="Arial"/>
                      <w:color w:val="FF0000"/>
                      <w:sz w:val="20"/>
                      <w:szCs w:val="20"/>
                      <w:lang w:eastAsia="en-GB"/>
                    </w:rPr>
                    <w:t>10</w:t>
                  </w:r>
                </w:p>
                <w:p w14:paraId="3F69D3B2" w14:textId="77777777" w:rsidR="00912A50" w:rsidRPr="005357A8" w:rsidRDefault="00912A50" w:rsidP="00912A50">
                  <w:pPr>
                    <w:jc w:val="center"/>
                    <w:rPr>
                      <w:rFonts w:ascii="Arial" w:eastAsia="MS Mincho" w:hAnsi="Arial" w:cs="Arial"/>
                      <w:color w:val="FF0000"/>
                      <w:sz w:val="20"/>
                      <w:szCs w:val="20"/>
                      <w:lang w:eastAsia="en-GB"/>
                    </w:rPr>
                  </w:pPr>
                  <w:r w:rsidRPr="007174A0">
                    <w:rPr>
                      <w:rFonts w:ascii="Arial" w:eastAsia="MS Mincho" w:hAnsi="Arial" w:cs="Arial"/>
                      <w:color w:val="FF0000"/>
                      <w:sz w:val="20"/>
                      <w:szCs w:val="20"/>
                      <w:lang w:eastAsia="en-GB"/>
                    </w:rPr>
                    <w:t>83%</w:t>
                  </w:r>
                </w:p>
              </w:tc>
              <w:tc>
                <w:tcPr>
                  <w:tcW w:w="1310" w:type="dxa"/>
                </w:tcPr>
                <w:p w14:paraId="59EB1A2C" w14:textId="77777777" w:rsidR="00912A50"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7</w:t>
                  </w:r>
                </w:p>
                <w:p w14:paraId="2B57E0E7" w14:textId="77777777" w:rsidR="00912A50" w:rsidRPr="00A84768"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35%</w:t>
                  </w:r>
                </w:p>
              </w:tc>
              <w:tc>
                <w:tcPr>
                  <w:tcW w:w="1286" w:type="dxa"/>
                  <w:shd w:val="clear" w:color="auto" w:fill="BFBFBF"/>
                </w:tcPr>
                <w:p w14:paraId="655BCC5E" w14:textId="77777777" w:rsidR="00912A50"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12</w:t>
                  </w:r>
                </w:p>
                <w:p w14:paraId="0DBC12CF" w14:textId="77777777" w:rsidR="00912A50" w:rsidRPr="00A84768"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60%</w:t>
                  </w:r>
                </w:p>
              </w:tc>
            </w:tr>
            <w:tr w:rsidR="00912A50" w:rsidRPr="00B85F54" w14:paraId="6BD981BD" w14:textId="77777777" w:rsidTr="005C505E">
              <w:trPr>
                <w:trHeight w:val="510"/>
                <w:jc w:val="center"/>
              </w:trPr>
              <w:tc>
                <w:tcPr>
                  <w:tcW w:w="1956" w:type="dxa"/>
                  <w:shd w:val="clear" w:color="auto" w:fill="auto"/>
                </w:tcPr>
                <w:p w14:paraId="091E6393" w14:textId="77777777" w:rsidR="00912A50" w:rsidRPr="00B85F54" w:rsidRDefault="00912A50" w:rsidP="00912A50">
                  <w:pPr>
                    <w:spacing w:before="240"/>
                    <w:rPr>
                      <w:rFonts w:ascii="Arial" w:hAnsi="Arial" w:cs="Arial"/>
                    </w:rPr>
                  </w:pPr>
                  <w:r w:rsidRPr="00B85F54">
                    <w:rPr>
                      <w:rFonts w:ascii="Arial" w:hAnsi="Arial" w:cs="Arial"/>
                    </w:rPr>
                    <w:t>Writing</w:t>
                  </w:r>
                </w:p>
              </w:tc>
              <w:tc>
                <w:tcPr>
                  <w:tcW w:w="684" w:type="dxa"/>
                  <w:shd w:val="clear" w:color="auto" w:fill="auto"/>
                  <w:vAlign w:val="center"/>
                </w:tcPr>
                <w:p w14:paraId="6DDEA1FE" w14:textId="77777777" w:rsidR="00912A50" w:rsidRPr="00BE21CF"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2</w:t>
                  </w:r>
                </w:p>
                <w:p w14:paraId="10F988D3" w14:textId="77777777" w:rsidR="00912A50" w:rsidRPr="001B11C3"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25%</w:t>
                  </w:r>
                </w:p>
              </w:tc>
              <w:tc>
                <w:tcPr>
                  <w:tcW w:w="685" w:type="dxa"/>
                  <w:shd w:val="clear" w:color="auto" w:fill="BFBFBF"/>
                </w:tcPr>
                <w:p w14:paraId="5002BF13" w14:textId="77777777" w:rsidR="00912A50" w:rsidRPr="00BE21CF" w:rsidRDefault="00912A50" w:rsidP="00912A50">
                  <w:pPr>
                    <w:rPr>
                      <w:rFonts w:ascii="Arial" w:eastAsia="MS Mincho" w:hAnsi="Arial" w:cs="Arial"/>
                      <w:color w:val="FF0000"/>
                      <w:sz w:val="20"/>
                      <w:szCs w:val="20"/>
                      <w:lang w:eastAsia="en-GB"/>
                    </w:rPr>
                  </w:pPr>
                  <w:r w:rsidRPr="00BE21CF">
                    <w:rPr>
                      <w:rFonts w:ascii="Arial" w:eastAsia="MS Mincho" w:hAnsi="Arial" w:cs="Arial"/>
                      <w:color w:val="FF0000"/>
                      <w:sz w:val="20"/>
                      <w:szCs w:val="20"/>
                      <w:lang w:eastAsia="en-GB"/>
                    </w:rPr>
                    <w:t>3</w:t>
                  </w:r>
                </w:p>
                <w:p w14:paraId="14690D21" w14:textId="77777777" w:rsidR="00912A50" w:rsidRPr="001B11C3" w:rsidRDefault="00912A50" w:rsidP="00912A50">
                  <w:pPr>
                    <w:rPr>
                      <w:rFonts w:ascii="Arial" w:eastAsia="MS Mincho" w:hAnsi="Arial" w:cs="Arial"/>
                      <w:color w:val="FF0000"/>
                      <w:sz w:val="20"/>
                      <w:szCs w:val="20"/>
                      <w:lang w:eastAsia="en-GB"/>
                    </w:rPr>
                  </w:pPr>
                  <w:r w:rsidRPr="00BE21CF">
                    <w:rPr>
                      <w:rFonts w:ascii="Arial" w:eastAsia="MS Mincho" w:hAnsi="Arial" w:cs="Arial"/>
                      <w:color w:val="FF0000"/>
                      <w:sz w:val="20"/>
                      <w:szCs w:val="20"/>
                      <w:lang w:eastAsia="en-GB"/>
                    </w:rPr>
                    <w:t>38%</w:t>
                  </w:r>
                </w:p>
              </w:tc>
              <w:tc>
                <w:tcPr>
                  <w:tcW w:w="817" w:type="dxa"/>
                  <w:shd w:val="clear" w:color="auto" w:fill="auto"/>
                </w:tcPr>
                <w:p w14:paraId="1D295A92" w14:textId="77777777" w:rsidR="00912A50" w:rsidRPr="007174A0" w:rsidRDefault="00912A50" w:rsidP="00912A50">
                  <w:pPr>
                    <w:jc w:val="center"/>
                    <w:rPr>
                      <w:rFonts w:ascii="Arial" w:eastAsia="MS Mincho" w:hAnsi="Arial" w:cs="Arial"/>
                      <w:sz w:val="20"/>
                      <w:szCs w:val="20"/>
                      <w:lang w:eastAsia="ja-JP"/>
                    </w:rPr>
                  </w:pPr>
                  <w:r w:rsidRPr="007174A0">
                    <w:rPr>
                      <w:rFonts w:ascii="Arial" w:eastAsia="MS Mincho" w:hAnsi="Arial" w:cs="Arial"/>
                      <w:sz w:val="20"/>
                      <w:szCs w:val="20"/>
                      <w:lang w:eastAsia="ja-JP"/>
                    </w:rPr>
                    <w:t>4</w:t>
                  </w:r>
                </w:p>
                <w:p w14:paraId="568453A0" w14:textId="77777777" w:rsidR="00912A50" w:rsidRPr="00A84768" w:rsidRDefault="00912A50" w:rsidP="00912A50">
                  <w:pPr>
                    <w:jc w:val="center"/>
                    <w:rPr>
                      <w:rFonts w:ascii="Arial" w:eastAsia="MS Mincho" w:hAnsi="Arial" w:cs="Arial"/>
                      <w:sz w:val="20"/>
                      <w:szCs w:val="20"/>
                      <w:lang w:eastAsia="ja-JP"/>
                    </w:rPr>
                  </w:pPr>
                  <w:r w:rsidRPr="007174A0">
                    <w:rPr>
                      <w:rFonts w:ascii="Arial" w:eastAsia="MS Mincho" w:hAnsi="Arial" w:cs="Arial"/>
                      <w:sz w:val="20"/>
                      <w:szCs w:val="20"/>
                      <w:lang w:eastAsia="ja-JP"/>
                    </w:rPr>
                    <w:t>33%</w:t>
                  </w:r>
                </w:p>
              </w:tc>
              <w:tc>
                <w:tcPr>
                  <w:tcW w:w="814" w:type="dxa"/>
                  <w:shd w:val="clear" w:color="auto" w:fill="BFBFBF"/>
                </w:tcPr>
                <w:p w14:paraId="2D8910FF" w14:textId="77777777" w:rsidR="00912A50" w:rsidRPr="007174A0" w:rsidRDefault="00912A50" w:rsidP="00912A50">
                  <w:pPr>
                    <w:jc w:val="center"/>
                    <w:rPr>
                      <w:rFonts w:ascii="Arial" w:eastAsia="MS Mincho" w:hAnsi="Arial" w:cs="Arial"/>
                      <w:color w:val="FF0000"/>
                      <w:sz w:val="20"/>
                      <w:szCs w:val="20"/>
                      <w:lang w:eastAsia="ja-JP"/>
                    </w:rPr>
                  </w:pPr>
                  <w:r w:rsidRPr="007174A0">
                    <w:rPr>
                      <w:rFonts w:ascii="Arial" w:eastAsia="MS Mincho" w:hAnsi="Arial" w:cs="Arial"/>
                      <w:color w:val="FF0000"/>
                      <w:sz w:val="20"/>
                      <w:szCs w:val="20"/>
                      <w:lang w:eastAsia="ja-JP"/>
                    </w:rPr>
                    <w:t>11</w:t>
                  </w:r>
                </w:p>
                <w:p w14:paraId="7E5DC161" w14:textId="77777777" w:rsidR="00912A50" w:rsidRPr="005357A8" w:rsidRDefault="00912A50" w:rsidP="00912A50">
                  <w:pPr>
                    <w:jc w:val="center"/>
                    <w:rPr>
                      <w:rFonts w:ascii="Arial" w:eastAsia="MS Mincho" w:hAnsi="Arial" w:cs="Arial"/>
                      <w:color w:val="FF0000"/>
                      <w:sz w:val="20"/>
                      <w:szCs w:val="20"/>
                      <w:lang w:eastAsia="ja-JP"/>
                    </w:rPr>
                  </w:pPr>
                  <w:r w:rsidRPr="007174A0">
                    <w:rPr>
                      <w:rFonts w:ascii="Arial" w:eastAsia="MS Mincho" w:hAnsi="Arial" w:cs="Arial"/>
                      <w:color w:val="FF0000"/>
                      <w:sz w:val="20"/>
                      <w:szCs w:val="20"/>
                      <w:lang w:eastAsia="ja-JP"/>
                    </w:rPr>
                    <w:t>92%</w:t>
                  </w:r>
                </w:p>
              </w:tc>
              <w:tc>
                <w:tcPr>
                  <w:tcW w:w="1310" w:type="dxa"/>
                </w:tcPr>
                <w:p w14:paraId="6DD08FA9" w14:textId="77777777" w:rsidR="00912A50"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6</w:t>
                  </w:r>
                </w:p>
                <w:p w14:paraId="7524361C" w14:textId="77777777" w:rsidR="00912A50" w:rsidRPr="00A84768"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30%</w:t>
                  </w:r>
                </w:p>
              </w:tc>
              <w:tc>
                <w:tcPr>
                  <w:tcW w:w="1286" w:type="dxa"/>
                  <w:shd w:val="clear" w:color="auto" w:fill="BFBFBF"/>
                </w:tcPr>
                <w:p w14:paraId="093CC9C9" w14:textId="77777777" w:rsidR="00912A50"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14</w:t>
                  </w:r>
                </w:p>
                <w:p w14:paraId="7C15D000" w14:textId="77777777" w:rsidR="00912A50" w:rsidRPr="00A84768"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70%</w:t>
                  </w:r>
                </w:p>
              </w:tc>
            </w:tr>
            <w:tr w:rsidR="00912A50" w:rsidRPr="00B85F54" w14:paraId="1C9B61E8" w14:textId="77777777" w:rsidTr="005C505E">
              <w:trPr>
                <w:trHeight w:val="510"/>
                <w:jc w:val="center"/>
              </w:trPr>
              <w:tc>
                <w:tcPr>
                  <w:tcW w:w="1956" w:type="dxa"/>
                  <w:shd w:val="clear" w:color="auto" w:fill="auto"/>
                </w:tcPr>
                <w:p w14:paraId="125325AD" w14:textId="77777777" w:rsidR="00912A50" w:rsidRPr="00B85F54" w:rsidRDefault="00912A50" w:rsidP="00912A50">
                  <w:pPr>
                    <w:spacing w:before="240"/>
                    <w:rPr>
                      <w:rFonts w:ascii="Arial" w:hAnsi="Arial" w:cs="Arial"/>
                    </w:rPr>
                  </w:pPr>
                  <w:r w:rsidRPr="00B85F54">
                    <w:rPr>
                      <w:rFonts w:ascii="Arial" w:hAnsi="Arial" w:cs="Arial"/>
                    </w:rPr>
                    <w:t>Maths</w:t>
                  </w:r>
                </w:p>
              </w:tc>
              <w:tc>
                <w:tcPr>
                  <w:tcW w:w="684" w:type="dxa"/>
                  <w:shd w:val="clear" w:color="auto" w:fill="auto"/>
                  <w:vAlign w:val="center"/>
                </w:tcPr>
                <w:p w14:paraId="1AD9149F" w14:textId="77777777" w:rsidR="00912A50" w:rsidRPr="00BE21CF"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3</w:t>
                  </w:r>
                </w:p>
                <w:p w14:paraId="14F8E923" w14:textId="77777777" w:rsidR="00912A50" w:rsidRPr="001B11C3" w:rsidRDefault="00912A50" w:rsidP="00912A50">
                  <w:pPr>
                    <w:rPr>
                      <w:rFonts w:ascii="Arial" w:eastAsia="MS Mincho" w:hAnsi="Arial" w:cs="Arial"/>
                      <w:sz w:val="20"/>
                      <w:szCs w:val="20"/>
                      <w:lang w:eastAsia="ja-JP"/>
                    </w:rPr>
                  </w:pPr>
                  <w:r w:rsidRPr="00BE21CF">
                    <w:rPr>
                      <w:rFonts w:ascii="Arial" w:eastAsia="MS Mincho" w:hAnsi="Arial" w:cs="Arial"/>
                      <w:sz w:val="20"/>
                      <w:szCs w:val="20"/>
                      <w:lang w:eastAsia="ja-JP"/>
                    </w:rPr>
                    <w:t>38%</w:t>
                  </w:r>
                </w:p>
              </w:tc>
              <w:tc>
                <w:tcPr>
                  <w:tcW w:w="685" w:type="dxa"/>
                  <w:shd w:val="clear" w:color="auto" w:fill="BFBFBF"/>
                </w:tcPr>
                <w:p w14:paraId="2C14A13C" w14:textId="77777777" w:rsidR="00912A50" w:rsidRPr="00BE21CF" w:rsidRDefault="00912A50" w:rsidP="00912A50">
                  <w:pPr>
                    <w:rPr>
                      <w:rFonts w:ascii="Arial" w:eastAsia="MS Mincho" w:hAnsi="Arial" w:cs="Arial"/>
                      <w:color w:val="FF0000"/>
                      <w:sz w:val="20"/>
                      <w:szCs w:val="20"/>
                      <w:lang w:eastAsia="ja-JP"/>
                    </w:rPr>
                  </w:pPr>
                  <w:r w:rsidRPr="00BE21CF">
                    <w:rPr>
                      <w:rFonts w:ascii="Arial" w:eastAsia="MS Mincho" w:hAnsi="Arial" w:cs="Arial"/>
                      <w:color w:val="FF0000"/>
                      <w:sz w:val="20"/>
                      <w:szCs w:val="20"/>
                      <w:lang w:eastAsia="ja-JP"/>
                    </w:rPr>
                    <w:t>3</w:t>
                  </w:r>
                </w:p>
                <w:p w14:paraId="2E7A3325" w14:textId="77777777" w:rsidR="00912A50" w:rsidRPr="001B11C3" w:rsidRDefault="00912A50" w:rsidP="00912A50">
                  <w:pPr>
                    <w:rPr>
                      <w:rFonts w:ascii="Arial" w:eastAsia="MS Mincho" w:hAnsi="Arial" w:cs="Arial"/>
                      <w:color w:val="FF0000"/>
                      <w:sz w:val="20"/>
                      <w:szCs w:val="20"/>
                      <w:lang w:eastAsia="ja-JP"/>
                    </w:rPr>
                  </w:pPr>
                  <w:r w:rsidRPr="00BE21CF">
                    <w:rPr>
                      <w:rFonts w:ascii="Arial" w:eastAsia="MS Mincho" w:hAnsi="Arial" w:cs="Arial"/>
                      <w:color w:val="FF0000"/>
                      <w:sz w:val="20"/>
                      <w:szCs w:val="20"/>
                      <w:lang w:eastAsia="ja-JP"/>
                    </w:rPr>
                    <w:t>38%</w:t>
                  </w:r>
                </w:p>
              </w:tc>
              <w:tc>
                <w:tcPr>
                  <w:tcW w:w="817" w:type="dxa"/>
                  <w:shd w:val="clear" w:color="auto" w:fill="auto"/>
                </w:tcPr>
                <w:p w14:paraId="2108DCB3" w14:textId="77777777" w:rsidR="00912A50" w:rsidRPr="007174A0" w:rsidRDefault="00912A50" w:rsidP="00912A50">
                  <w:pPr>
                    <w:jc w:val="center"/>
                    <w:rPr>
                      <w:rFonts w:ascii="Arial" w:eastAsia="MS Mincho" w:hAnsi="Arial" w:cs="Arial"/>
                      <w:sz w:val="20"/>
                      <w:szCs w:val="20"/>
                      <w:lang w:eastAsia="ja-JP"/>
                    </w:rPr>
                  </w:pPr>
                  <w:r w:rsidRPr="007174A0">
                    <w:rPr>
                      <w:rFonts w:ascii="Arial" w:eastAsia="MS Mincho" w:hAnsi="Arial" w:cs="Arial"/>
                      <w:sz w:val="20"/>
                      <w:szCs w:val="20"/>
                      <w:lang w:eastAsia="ja-JP"/>
                    </w:rPr>
                    <w:t>5</w:t>
                  </w:r>
                </w:p>
                <w:p w14:paraId="6C0772BA" w14:textId="77777777" w:rsidR="00912A50" w:rsidRPr="00A84768" w:rsidRDefault="00912A50" w:rsidP="00912A50">
                  <w:pPr>
                    <w:jc w:val="center"/>
                    <w:rPr>
                      <w:rFonts w:ascii="Arial" w:eastAsia="MS Mincho" w:hAnsi="Arial" w:cs="Arial"/>
                      <w:sz w:val="20"/>
                      <w:szCs w:val="20"/>
                      <w:lang w:eastAsia="ja-JP"/>
                    </w:rPr>
                  </w:pPr>
                  <w:r w:rsidRPr="007174A0">
                    <w:rPr>
                      <w:rFonts w:ascii="Arial" w:eastAsia="MS Mincho" w:hAnsi="Arial" w:cs="Arial"/>
                      <w:sz w:val="20"/>
                      <w:szCs w:val="20"/>
                      <w:lang w:eastAsia="ja-JP"/>
                    </w:rPr>
                    <w:t>42%</w:t>
                  </w:r>
                </w:p>
              </w:tc>
              <w:tc>
                <w:tcPr>
                  <w:tcW w:w="814" w:type="dxa"/>
                  <w:shd w:val="clear" w:color="auto" w:fill="BFBFBF"/>
                </w:tcPr>
                <w:p w14:paraId="74C93025" w14:textId="77777777" w:rsidR="00912A50" w:rsidRPr="007174A0" w:rsidRDefault="00912A50" w:rsidP="00912A50">
                  <w:pPr>
                    <w:jc w:val="center"/>
                    <w:rPr>
                      <w:rFonts w:ascii="Arial" w:eastAsia="MS Mincho" w:hAnsi="Arial" w:cs="Arial"/>
                      <w:color w:val="FF0000"/>
                      <w:sz w:val="20"/>
                      <w:szCs w:val="20"/>
                      <w:lang w:eastAsia="en-GB"/>
                    </w:rPr>
                  </w:pPr>
                  <w:r w:rsidRPr="007174A0">
                    <w:rPr>
                      <w:rFonts w:ascii="Arial" w:eastAsia="MS Mincho" w:hAnsi="Arial" w:cs="Arial"/>
                      <w:color w:val="FF0000"/>
                      <w:sz w:val="20"/>
                      <w:szCs w:val="20"/>
                      <w:lang w:eastAsia="en-GB"/>
                    </w:rPr>
                    <w:t>12</w:t>
                  </w:r>
                </w:p>
                <w:p w14:paraId="6548EEE7" w14:textId="77777777" w:rsidR="00912A50" w:rsidRPr="005357A8" w:rsidRDefault="00912A50" w:rsidP="00912A50">
                  <w:pPr>
                    <w:jc w:val="center"/>
                    <w:rPr>
                      <w:rFonts w:ascii="Arial" w:eastAsia="MS Mincho" w:hAnsi="Arial" w:cs="Arial"/>
                      <w:color w:val="FF0000"/>
                      <w:sz w:val="20"/>
                      <w:szCs w:val="20"/>
                      <w:lang w:eastAsia="en-GB"/>
                    </w:rPr>
                  </w:pPr>
                  <w:r w:rsidRPr="007174A0">
                    <w:rPr>
                      <w:rFonts w:ascii="Arial" w:eastAsia="MS Mincho" w:hAnsi="Arial" w:cs="Arial"/>
                      <w:color w:val="FF0000"/>
                      <w:sz w:val="20"/>
                      <w:szCs w:val="20"/>
                      <w:lang w:eastAsia="en-GB"/>
                    </w:rPr>
                    <w:t>100%</w:t>
                  </w:r>
                </w:p>
              </w:tc>
              <w:tc>
                <w:tcPr>
                  <w:tcW w:w="1310" w:type="dxa"/>
                </w:tcPr>
                <w:p w14:paraId="3A0210AD" w14:textId="77777777" w:rsidR="00912A50"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8</w:t>
                  </w:r>
                </w:p>
                <w:p w14:paraId="7C4680E1" w14:textId="77777777" w:rsidR="00912A50" w:rsidRPr="00A84768"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40%</w:t>
                  </w:r>
                </w:p>
              </w:tc>
              <w:tc>
                <w:tcPr>
                  <w:tcW w:w="1286" w:type="dxa"/>
                  <w:shd w:val="clear" w:color="auto" w:fill="BFBFBF"/>
                </w:tcPr>
                <w:p w14:paraId="37CB353E" w14:textId="77777777" w:rsidR="00912A50"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15</w:t>
                  </w:r>
                </w:p>
                <w:p w14:paraId="09C66EF5" w14:textId="77777777" w:rsidR="00912A50" w:rsidRPr="00A84768" w:rsidRDefault="00912A50" w:rsidP="00912A50">
                  <w:pPr>
                    <w:jc w:val="center"/>
                    <w:rPr>
                      <w:rFonts w:ascii="Arial" w:eastAsia="MS Mincho" w:hAnsi="Arial" w:cs="Arial"/>
                      <w:color w:val="FF0000"/>
                      <w:sz w:val="20"/>
                      <w:szCs w:val="20"/>
                      <w:lang w:eastAsia="en-GB"/>
                    </w:rPr>
                  </w:pPr>
                  <w:r>
                    <w:rPr>
                      <w:rFonts w:ascii="Arial" w:eastAsia="MS Mincho" w:hAnsi="Arial" w:cs="Arial"/>
                      <w:color w:val="FF0000"/>
                      <w:sz w:val="20"/>
                      <w:szCs w:val="20"/>
                      <w:lang w:eastAsia="en-GB"/>
                    </w:rPr>
                    <w:t>75%</w:t>
                  </w:r>
                </w:p>
              </w:tc>
            </w:tr>
            <w:tr w:rsidR="00912A50" w:rsidRPr="00B85F54" w14:paraId="7BD4A730" w14:textId="77777777" w:rsidTr="005C505E">
              <w:trPr>
                <w:trHeight w:val="510"/>
                <w:jc w:val="center"/>
              </w:trPr>
              <w:tc>
                <w:tcPr>
                  <w:tcW w:w="1956" w:type="dxa"/>
                  <w:shd w:val="clear" w:color="auto" w:fill="auto"/>
                </w:tcPr>
                <w:p w14:paraId="1007BDE7" w14:textId="77777777" w:rsidR="00912A50" w:rsidRPr="00B85F54" w:rsidRDefault="00912A50" w:rsidP="00912A50">
                  <w:pPr>
                    <w:spacing w:before="240"/>
                    <w:rPr>
                      <w:rFonts w:ascii="Arial" w:hAnsi="Arial" w:cs="Arial"/>
                    </w:rPr>
                  </w:pPr>
                  <w:r w:rsidRPr="00B85F54">
                    <w:rPr>
                      <w:rFonts w:ascii="Arial" w:hAnsi="Arial" w:cs="Arial"/>
                    </w:rPr>
                    <w:t>RWM</w:t>
                  </w:r>
                </w:p>
              </w:tc>
              <w:tc>
                <w:tcPr>
                  <w:tcW w:w="1369" w:type="dxa"/>
                  <w:gridSpan w:val="2"/>
                  <w:tcBorders>
                    <w:top w:val="single" w:sz="12" w:space="0" w:color="auto"/>
                    <w:left w:val="single" w:sz="4" w:space="0" w:color="auto"/>
                    <w:right w:val="single" w:sz="4" w:space="0" w:color="auto"/>
                  </w:tcBorders>
                  <w:shd w:val="clear" w:color="auto" w:fill="FFFFFF" w:themeFill="background1"/>
                </w:tcPr>
                <w:p w14:paraId="140CF860" w14:textId="77777777" w:rsidR="00912A50" w:rsidRPr="00A84768" w:rsidRDefault="00912A50" w:rsidP="00912A50">
                  <w:pPr>
                    <w:jc w:val="center"/>
                    <w:rPr>
                      <w:rFonts w:ascii="Arial" w:hAnsi="Arial" w:cs="Arial"/>
                      <w:sz w:val="20"/>
                      <w:szCs w:val="20"/>
                    </w:rPr>
                  </w:pPr>
                  <w:r w:rsidRPr="00BE21CF">
                    <w:rPr>
                      <w:rFonts w:ascii="Arial" w:hAnsi="Arial" w:cs="Arial"/>
                      <w:sz w:val="20"/>
                      <w:szCs w:val="20"/>
                    </w:rPr>
                    <w:t>EXP: 12.5%</w:t>
                  </w:r>
                </w:p>
              </w:tc>
              <w:tc>
                <w:tcPr>
                  <w:tcW w:w="1631" w:type="dxa"/>
                  <w:gridSpan w:val="2"/>
                  <w:shd w:val="clear" w:color="auto" w:fill="auto"/>
                </w:tcPr>
                <w:p w14:paraId="50A129DB" w14:textId="77777777" w:rsidR="00912A50" w:rsidRPr="00A84768" w:rsidRDefault="00912A50" w:rsidP="00912A50">
                  <w:pPr>
                    <w:jc w:val="center"/>
                    <w:rPr>
                      <w:rFonts w:ascii="Arial" w:eastAsia="MS Mincho" w:hAnsi="Arial" w:cs="Arial"/>
                      <w:sz w:val="20"/>
                      <w:szCs w:val="20"/>
                      <w:lang w:eastAsia="ja-JP"/>
                    </w:rPr>
                  </w:pPr>
                  <w:r w:rsidRPr="007174A0">
                    <w:rPr>
                      <w:rFonts w:ascii="Arial" w:eastAsia="MS Mincho" w:hAnsi="Arial" w:cs="Arial"/>
                      <w:sz w:val="20"/>
                      <w:szCs w:val="20"/>
                      <w:lang w:eastAsia="ja-JP"/>
                    </w:rPr>
                    <w:t>3/25%</w:t>
                  </w:r>
                </w:p>
              </w:tc>
              <w:tc>
                <w:tcPr>
                  <w:tcW w:w="2596" w:type="dxa"/>
                  <w:gridSpan w:val="2"/>
                </w:tcPr>
                <w:p w14:paraId="51CF8C20" w14:textId="77777777" w:rsidR="00912A50"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4</w:t>
                  </w:r>
                </w:p>
                <w:p w14:paraId="223F921A" w14:textId="77777777" w:rsidR="00912A50" w:rsidRPr="00A84768" w:rsidRDefault="00912A50" w:rsidP="00912A50">
                  <w:pPr>
                    <w:jc w:val="center"/>
                    <w:rPr>
                      <w:rFonts w:ascii="Arial" w:eastAsia="MS Mincho" w:hAnsi="Arial" w:cs="Arial"/>
                      <w:sz w:val="20"/>
                      <w:szCs w:val="20"/>
                      <w:lang w:eastAsia="en-GB"/>
                    </w:rPr>
                  </w:pPr>
                  <w:r>
                    <w:rPr>
                      <w:rFonts w:ascii="Arial" w:eastAsia="MS Mincho" w:hAnsi="Arial" w:cs="Arial"/>
                      <w:sz w:val="20"/>
                      <w:szCs w:val="20"/>
                      <w:lang w:eastAsia="en-GB"/>
                    </w:rPr>
                    <w:t>20%</w:t>
                  </w:r>
                </w:p>
              </w:tc>
            </w:tr>
          </w:tbl>
          <w:p w14:paraId="281EE209" w14:textId="77777777" w:rsidR="00912A50" w:rsidRDefault="00912A50" w:rsidP="00912A50">
            <w:pPr>
              <w:rPr>
                <w:rFonts w:ascii="Arial" w:hAnsi="Arial" w:cs="Arial"/>
                <w:b/>
                <w:u w:val="single"/>
              </w:rPr>
            </w:pPr>
          </w:p>
          <w:p w14:paraId="43D24803" w14:textId="77777777" w:rsidR="00912A50" w:rsidRDefault="00912A50" w:rsidP="00912A50">
            <w:pPr>
              <w:rPr>
                <w:rFonts w:ascii="Arial" w:hAnsi="Arial" w:cs="Arial"/>
                <w:b/>
                <w:u w:val="single"/>
              </w:rPr>
            </w:pPr>
          </w:p>
          <w:p w14:paraId="752185A3" w14:textId="77777777" w:rsidR="00912A50" w:rsidRPr="00B85F54" w:rsidRDefault="00912A50" w:rsidP="00912A50">
            <w:pPr>
              <w:rPr>
                <w:rFonts w:ascii="Arial" w:hAnsi="Arial" w:cs="Arial"/>
                <w:b/>
                <w:u w:val="single"/>
              </w:rPr>
            </w:pPr>
            <w:r w:rsidRPr="00B85F54">
              <w:rPr>
                <w:rFonts w:ascii="Arial" w:hAnsi="Arial" w:cs="Arial"/>
                <w:b/>
                <w:u w:val="single"/>
              </w:rPr>
              <w:t>PPG KS2</w:t>
            </w:r>
          </w:p>
          <w:p w14:paraId="2210A34C" w14:textId="77777777" w:rsidR="00912A50" w:rsidRPr="00B85F54" w:rsidRDefault="00912A50" w:rsidP="00912A50">
            <w:pPr>
              <w:rPr>
                <w:rFonts w:ascii="Arial" w:hAnsi="Arial" w:cs="Arial"/>
                <w:b/>
                <w:u w:val="single"/>
              </w:rPr>
            </w:pP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5"/>
              <w:gridCol w:w="895"/>
              <w:gridCol w:w="1006"/>
              <w:gridCol w:w="956"/>
              <w:gridCol w:w="895"/>
              <w:gridCol w:w="895"/>
              <w:gridCol w:w="1006"/>
              <w:gridCol w:w="1006"/>
              <w:gridCol w:w="1006"/>
              <w:gridCol w:w="1006"/>
            </w:tblGrid>
            <w:tr w:rsidR="00912A50" w:rsidRPr="00B85F54" w14:paraId="7F7D0B2C" w14:textId="77777777" w:rsidTr="005C505E">
              <w:tc>
                <w:tcPr>
                  <w:tcW w:w="1399" w:type="dxa"/>
                  <w:shd w:val="clear" w:color="auto" w:fill="auto"/>
                </w:tcPr>
                <w:p w14:paraId="73554F6E" w14:textId="77777777" w:rsidR="00912A50" w:rsidRPr="00B85F54" w:rsidRDefault="00912A50" w:rsidP="00912A50">
                  <w:pPr>
                    <w:spacing w:before="240"/>
                    <w:rPr>
                      <w:rFonts w:ascii="Arial" w:hAnsi="Arial" w:cs="Arial"/>
                      <w:b/>
                    </w:rPr>
                  </w:pPr>
                  <w:r w:rsidRPr="00B85F54">
                    <w:rPr>
                      <w:rFonts w:ascii="Arial" w:hAnsi="Arial" w:cs="Arial"/>
                      <w:b/>
                    </w:rPr>
                    <w:t>YGE</w:t>
                  </w:r>
                </w:p>
              </w:tc>
              <w:tc>
                <w:tcPr>
                  <w:tcW w:w="1790" w:type="dxa"/>
                  <w:gridSpan w:val="2"/>
                  <w:shd w:val="clear" w:color="auto" w:fill="auto"/>
                </w:tcPr>
                <w:p w14:paraId="2AD53156" w14:textId="77777777" w:rsidR="00912A50" w:rsidRPr="00B85F54" w:rsidRDefault="00912A50" w:rsidP="00912A50">
                  <w:pPr>
                    <w:spacing w:before="240"/>
                    <w:jc w:val="center"/>
                    <w:rPr>
                      <w:rFonts w:ascii="Arial" w:hAnsi="Arial" w:cs="Arial"/>
                    </w:rPr>
                  </w:pPr>
                  <w:r w:rsidRPr="00B85F54">
                    <w:rPr>
                      <w:rFonts w:ascii="Arial" w:hAnsi="Arial" w:cs="Arial"/>
                    </w:rPr>
                    <w:t>Year 3</w:t>
                  </w:r>
                </w:p>
              </w:tc>
              <w:tc>
                <w:tcPr>
                  <w:tcW w:w="1962" w:type="dxa"/>
                  <w:gridSpan w:val="2"/>
                  <w:shd w:val="clear" w:color="auto" w:fill="auto"/>
                </w:tcPr>
                <w:p w14:paraId="4FD28C2E" w14:textId="77777777" w:rsidR="00912A50" w:rsidRPr="00B85F54" w:rsidRDefault="00912A50" w:rsidP="00912A50">
                  <w:pPr>
                    <w:spacing w:before="240"/>
                    <w:jc w:val="center"/>
                    <w:rPr>
                      <w:rFonts w:ascii="Arial" w:hAnsi="Arial" w:cs="Arial"/>
                    </w:rPr>
                  </w:pPr>
                  <w:r w:rsidRPr="00B85F54">
                    <w:rPr>
                      <w:rFonts w:ascii="Arial" w:hAnsi="Arial" w:cs="Arial"/>
                    </w:rPr>
                    <w:t>Year 4</w:t>
                  </w:r>
                </w:p>
              </w:tc>
              <w:tc>
                <w:tcPr>
                  <w:tcW w:w="1790" w:type="dxa"/>
                  <w:gridSpan w:val="2"/>
                </w:tcPr>
                <w:p w14:paraId="5B5895AE" w14:textId="77777777" w:rsidR="00912A50" w:rsidRPr="00B85F54" w:rsidRDefault="00912A50" w:rsidP="00912A50">
                  <w:pPr>
                    <w:spacing w:before="240"/>
                    <w:jc w:val="center"/>
                    <w:rPr>
                      <w:rFonts w:ascii="Arial" w:hAnsi="Arial" w:cs="Arial"/>
                    </w:rPr>
                  </w:pPr>
                  <w:r w:rsidRPr="00B85F54">
                    <w:rPr>
                      <w:rFonts w:ascii="Arial" w:hAnsi="Arial" w:cs="Arial"/>
                    </w:rPr>
                    <w:t>Year 5</w:t>
                  </w:r>
                </w:p>
              </w:tc>
              <w:tc>
                <w:tcPr>
                  <w:tcW w:w="2012" w:type="dxa"/>
                  <w:gridSpan w:val="2"/>
                </w:tcPr>
                <w:p w14:paraId="70730D4C" w14:textId="77777777" w:rsidR="00912A50" w:rsidRPr="00B85F54" w:rsidRDefault="00912A50" w:rsidP="00912A50">
                  <w:pPr>
                    <w:spacing w:before="240"/>
                    <w:jc w:val="center"/>
                    <w:rPr>
                      <w:rFonts w:ascii="Arial" w:hAnsi="Arial" w:cs="Arial"/>
                    </w:rPr>
                  </w:pPr>
                  <w:r w:rsidRPr="00B85F54">
                    <w:rPr>
                      <w:rFonts w:ascii="Arial" w:hAnsi="Arial" w:cs="Arial"/>
                    </w:rPr>
                    <w:t>Year 6</w:t>
                  </w:r>
                </w:p>
              </w:tc>
              <w:tc>
                <w:tcPr>
                  <w:tcW w:w="2012" w:type="dxa"/>
                  <w:gridSpan w:val="2"/>
                </w:tcPr>
                <w:p w14:paraId="08D21BB1" w14:textId="77777777" w:rsidR="00912A50" w:rsidRPr="00B85F54" w:rsidRDefault="00912A50" w:rsidP="00912A50">
                  <w:pPr>
                    <w:spacing w:before="240"/>
                    <w:jc w:val="center"/>
                    <w:rPr>
                      <w:rFonts w:ascii="Arial" w:hAnsi="Arial" w:cs="Arial"/>
                      <w:b/>
                    </w:rPr>
                  </w:pPr>
                  <w:r w:rsidRPr="00B85F54">
                    <w:rPr>
                      <w:rFonts w:ascii="Arial" w:hAnsi="Arial" w:cs="Arial"/>
                      <w:b/>
                    </w:rPr>
                    <w:t>ALL</w:t>
                  </w:r>
                </w:p>
              </w:tc>
            </w:tr>
            <w:tr w:rsidR="00912A50" w:rsidRPr="00B85F54" w14:paraId="125D038C" w14:textId="77777777" w:rsidTr="005C505E">
              <w:tc>
                <w:tcPr>
                  <w:tcW w:w="1399" w:type="dxa"/>
                  <w:shd w:val="clear" w:color="auto" w:fill="auto"/>
                </w:tcPr>
                <w:p w14:paraId="7B2287D3" w14:textId="77777777" w:rsidR="00912A50" w:rsidRPr="00B85F54" w:rsidRDefault="00912A50" w:rsidP="00912A50">
                  <w:pPr>
                    <w:spacing w:before="240"/>
                    <w:rPr>
                      <w:rFonts w:ascii="Arial" w:hAnsi="Arial" w:cs="Arial"/>
                    </w:rPr>
                  </w:pPr>
                  <w:r w:rsidRPr="00B85F54">
                    <w:rPr>
                      <w:rFonts w:ascii="Arial" w:hAnsi="Arial" w:cs="Arial"/>
                    </w:rPr>
                    <w:t>No of pupils</w:t>
                  </w:r>
                </w:p>
              </w:tc>
              <w:tc>
                <w:tcPr>
                  <w:tcW w:w="1790" w:type="dxa"/>
                  <w:gridSpan w:val="2"/>
                  <w:shd w:val="clear" w:color="auto" w:fill="auto"/>
                </w:tcPr>
                <w:p w14:paraId="76C198C5" w14:textId="77777777" w:rsidR="00912A50" w:rsidRPr="00A84768" w:rsidRDefault="00912A50" w:rsidP="00912A50">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1962" w:type="dxa"/>
                  <w:gridSpan w:val="2"/>
                  <w:shd w:val="clear" w:color="auto" w:fill="auto"/>
                </w:tcPr>
                <w:p w14:paraId="7C0EA5CA" w14:textId="77777777" w:rsidR="00912A50" w:rsidRPr="00A84768" w:rsidRDefault="00912A50" w:rsidP="00912A50">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1790" w:type="dxa"/>
                  <w:gridSpan w:val="2"/>
                </w:tcPr>
                <w:p w14:paraId="58FB29B2" w14:textId="77777777" w:rsidR="00912A50" w:rsidRPr="00A84768" w:rsidRDefault="00912A50" w:rsidP="00912A50">
                  <w:pPr>
                    <w:jc w:val="center"/>
                    <w:rPr>
                      <w:rFonts w:ascii="Arial" w:hAnsi="Arial" w:cs="Arial"/>
                      <w:color w:val="000000" w:themeColor="text1"/>
                      <w:sz w:val="20"/>
                      <w:szCs w:val="20"/>
                    </w:rPr>
                  </w:pPr>
                  <w:r>
                    <w:rPr>
                      <w:rFonts w:ascii="Arial" w:hAnsi="Arial" w:cs="Arial"/>
                      <w:color w:val="000000" w:themeColor="text1"/>
                      <w:sz w:val="20"/>
                      <w:szCs w:val="20"/>
                    </w:rPr>
                    <w:t>10</w:t>
                  </w:r>
                </w:p>
              </w:tc>
              <w:tc>
                <w:tcPr>
                  <w:tcW w:w="2012" w:type="dxa"/>
                  <w:gridSpan w:val="2"/>
                </w:tcPr>
                <w:p w14:paraId="367B807C" w14:textId="77777777" w:rsidR="00912A50" w:rsidRPr="00A84768" w:rsidRDefault="00912A50" w:rsidP="00912A50">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2012" w:type="dxa"/>
                  <w:gridSpan w:val="2"/>
                </w:tcPr>
                <w:p w14:paraId="3AFCE153" w14:textId="77777777" w:rsidR="00912A50" w:rsidRPr="00A84768" w:rsidRDefault="00912A50" w:rsidP="00912A50">
                  <w:pPr>
                    <w:jc w:val="center"/>
                    <w:rPr>
                      <w:rFonts w:ascii="Arial" w:hAnsi="Arial" w:cs="Arial"/>
                      <w:color w:val="000000" w:themeColor="text1"/>
                      <w:sz w:val="20"/>
                      <w:szCs w:val="20"/>
                    </w:rPr>
                  </w:pPr>
                  <w:r>
                    <w:rPr>
                      <w:rFonts w:ascii="Arial" w:hAnsi="Arial" w:cs="Arial"/>
                      <w:color w:val="000000" w:themeColor="text1"/>
                      <w:sz w:val="20"/>
                      <w:szCs w:val="20"/>
                    </w:rPr>
                    <w:t>53</w:t>
                  </w:r>
                </w:p>
              </w:tc>
            </w:tr>
            <w:tr w:rsidR="00912A50" w:rsidRPr="00B85F54" w14:paraId="23785D0D" w14:textId="77777777" w:rsidTr="005C505E">
              <w:tc>
                <w:tcPr>
                  <w:tcW w:w="1399" w:type="dxa"/>
                  <w:shd w:val="clear" w:color="auto" w:fill="auto"/>
                </w:tcPr>
                <w:p w14:paraId="155DD5E6" w14:textId="77777777" w:rsidR="00912A50" w:rsidRPr="00B85F54" w:rsidRDefault="00912A50" w:rsidP="00912A50">
                  <w:pPr>
                    <w:spacing w:before="240"/>
                    <w:rPr>
                      <w:rFonts w:ascii="Arial" w:hAnsi="Arial" w:cs="Arial"/>
                    </w:rPr>
                  </w:pPr>
                  <w:r w:rsidRPr="00B85F54">
                    <w:rPr>
                      <w:rFonts w:ascii="Arial" w:hAnsi="Arial" w:cs="Arial"/>
                    </w:rPr>
                    <w:t>Reading</w:t>
                  </w:r>
                </w:p>
              </w:tc>
              <w:tc>
                <w:tcPr>
                  <w:tcW w:w="895" w:type="dxa"/>
                  <w:shd w:val="clear" w:color="auto" w:fill="auto"/>
                </w:tcPr>
                <w:p w14:paraId="4BE38955"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9</w:t>
                  </w:r>
                </w:p>
                <w:p w14:paraId="7318653B" w14:textId="77777777" w:rsidR="00912A50" w:rsidRPr="00A84768" w:rsidRDefault="00912A50" w:rsidP="00912A50">
                  <w:pPr>
                    <w:jc w:val="center"/>
                    <w:rPr>
                      <w:rFonts w:ascii="Arial" w:hAnsi="Arial" w:cs="Arial"/>
                      <w:sz w:val="20"/>
                      <w:szCs w:val="20"/>
                    </w:rPr>
                  </w:pPr>
                  <w:r w:rsidRPr="00626687">
                    <w:rPr>
                      <w:rFonts w:ascii="Arial" w:hAnsi="Arial" w:cs="Arial"/>
                      <w:sz w:val="20"/>
                      <w:szCs w:val="20"/>
                    </w:rPr>
                    <w:t>64%</w:t>
                  </w:r>
                </w:p>
              </w:tc>
              <w:tc>
                <w:tcPr>
                  <w:tcW w:w="895" w:type="dxa"/>
                  <w:shd w:val="clear" w:color="auto" w:fill="BFBFBF"/>
                </w:tcPr>
                <w:p w14:paraId="09F08318"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14</w:t>
                  </w:r>
                </w:p>
                <w:p w14:paraId="6AE1F088"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100%</w:t>
                  </w:r>
                </w:p>
              </w:tc>
              <w:tc>
                <w:tcPr>
                  <w:tcW w:w="1006" w:type="dxa"/>
                  <w:shd w:val="clear" w:color="auto" w:fill="auto"/>
                </w:tcPr>
                <w:p w14:paraId="78D56FD0"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9</w:t>
                  </w:r>
                </w:p>
                <w:p w14:paraId="2F2F79AC" w14:textId="77777777" w:rsidR="00912A50" w:rsidRPr="00662416" w:rsidRDefault="00912A50" w:rsidP="00912A50">
                  <w:pPr>
                    <w:jc w:val="center"/>
                    <w:rPr>
                      <w:rFonts w:ascii="Arial" w:hAnsi="Arial" w:cs="Arial"/>
                      <w:sz w:val="20"/>
                      <w:szCs w:val="20"/>
                    </w:rPr>
                  </w:pPr>
                  <w:r w:rsidRPr="00626687">
                    <w:rPr>
                      <w:rFonts w:ascii="Arial" w:hAnsi="Arial" w:cs="Arial"/>
                      <w:sz w:val="20"/>
                      <w:szCs w:val="20"/>
                    </w:rPr>
                    <w:t>75%</w:t>
                  </w:r>
                </w:p>
              </w:tc>
              <w:tc>
                <w:tcPr>
                  <w:tcW w:w="956" w:type="dxa"/>
                  <w:shd w:val="clear" w:color="auto" w:fill="BFBFBF"/>
                </w:tcPr>
                <w:p w14:paraId="4B5B7FBE"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12</w:t>
                  </w:r>
                </w:p>
                <w:p w14:paraId="10408813"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100%</w:t>
                  </w:r>
                </w:p>
              </w:tc>
              <w:tc>
                <w:tcPr>
                  <w:tcW w:w="895" w:type="dxa"/>
                </w:tcPr>
                <w:p w14:paraId="16B0F189" w14:textId="77777777" w:rsidR="00912A50" w:rsidRPr="008541AF" w:rsidRDefault="00912A50" w:rsidP="00912A50">
                  <w:pPr>
                    <w:jc w:val="center"/>
                    <w:rPr>
                      <w:rFonts w:ascii="Arial" w:hAnsi="Arial" w:cs="Arial"/>
                      <w:sz w:val="20"/>
                      <w:szCs w:val="20"/>
                    </w:rPr>
                  </w:pPr>
                  <w:r w:rsidRPr="008541AF">
                    <w:rPr>
                      <w:rFonts w:ascii="Arial" w:hAnsi="Arial" w:cs="Arial"/>
                      <w:sz w:val="20"/>
                      <w:szCs w:val="20"/>
                    </w:rPr>
                    <w:t>5</w:t>
                  </w:r>
                </w:p>
                <w:p w14:paraId="1D2EC3D4" w14:textId="77777777" w:rsidR="00912A50" w:rsidRPr="00662416" w:rsidRDefault="00912A50" w:rsidP="00912A50">
                  <w:pPr>
                    <w:jc w:val="center"/>
                    <w:rPr>
                      <w:rFonts w:ascii="Arial" w:hAnsi="Arial" w:cs="Arial"/>
                      <w:sz w:val="20"/>
                      <w:szCs w:val="20"/>
                    </w:rPr>
                  </w:pPr>
                  <w:r w:rsidRPr="008541AF">
                    <w:rPr>
                      <w:rFonts w:ascii="Arial" w:hAnsi="Arial" w:cs="Arial"/>
                      <w:sz w:val="20"/>
                      <w:szCs w:val="20"/>
                    </w:rPr>
                    <w:t>50%</w:t>
                  </w:r>
                </w:p>
              </w:tc>
              <w:tc>
                <w:tcPr>
                  <w:tcW w:w="895" w:type="dxa"/>
                  <w:shd w:val="clear" w:color="auto" w:fill="BFBFBF"/>
                </w:tcPr>
                <w:p w14:paraId="261B5231" w14:textId="77777777" w:rsidR="00912A50" w:rsidRPr="008541AF" w:rsidRDefault="00912A50" w:rsidP="00912A50">
                  <w:pPr>
                    <w:jc w:val="center"/>
                    <w:rPr>
                      <w:rFonts w:ascii="Arial" w:hAnsi="Arial" w:cs="Arial"/>
                      <w:color w:val="FF0000"/>
                      <w:sz w:val="20"/>
                      <w:szCs w:val="20"/>
                    </w:rPr>
                  </w:pPr>
                  <w:r w:rsidRPr="008541AF">
                    <w:rPr>
                      <w:rFonts w:ascii="Arial" w:hAnsi="Arial" w:cs="Arial"/>
                      <w:color w:val="FF0000"/>
                      <w:sz w:val="20"/>
                      <w:szCs w:val="20"/>
                    </w:rPr>
                    <w:t>3</w:t>
                  </w:r>
                </w:p>
                <w:p w14:paraId="012CE1CB" w14:textId="77777777" w:rsidR="00912A50" w:rsidRPr="00A84768" w:rsidRDefault="00912A50" w:rsidP="00912A50">
                  <w:pPr>
                    <w:jc w:val="center"/>
                    <w:rPr>
                      <w:rFonts w:ascii="Arial" w:hAnsi="Arial" w:cs="Arial"/>
                      <w:color w:val="FF0000"/>
                      <w:sz w:val="20"/>
                      <w:szCs w:val="20"/>
                    </w:rPr>
                  </w:pPr>
                  <w:r w:rsidRPr="008541AF">
                    <w:rPr>
                      <w:rFonts w:ascii="Arial" w:hAnsi="Arial" w:cs="Arial"/>
                      <w:color w:val="FF0000"/>
                      <w:sz w:val="20"/>
                      <w:szCs w:val="20"/>
                    </w:rPr>
                    <w:t>30%</w:t>
                  </w:r>
                </w:p>
              </w:tc>
              <w:tc>
                <w:tcPr>
                  <w:tcW w:w="1006" w:type="dxa"/>
                </w:tcPr>
                <w:p w14:paraId="31DEE0DE" w14:textId="77777777" w:rsidR="00912A50" w:rsidRPr="001A3E6C" w:rsidRDefault="00912A50" w:rsidP="00912A50">
                  <w:pPr>
                    <w:jc w:val="center"/>
                    <w:rPr>
                      <w:rFonts w:ascii="Arial" w:hAnsi="Arial" w:cs="Arial"/>
                      <w:sz w:val="20"/>
                      <w:szCs w:val="20"/>
                    </w:rPr>
                  </w:pPr>
                  <w:r w:rsidRPr="001A3E6C">
                    <w:rPr>
                      <w:rFonts w:ascii="Arial" w:hAnsi="Arial" w:cs="Arial"/>
                      <w:sz w:val="20"/>
                      <w:szCs w:val="20"/>
                    </w:rPr>
                    <w:t>13</w:t>
                  </w:r>
                </w:p>
                <w:p w14:paraId="4E65805C" w14:textId="77777777" w:rsidR="00912A50" w:rsidRPr="00662416" w:rsidRDefault="00912A50" w:rsidP="00912A50">
                  <w:pPr>
                    <w:jc w:val="center"/>
                    <w:rPr>
                      <w:rFonts w:ascii="Arial" w:hAnsi="Arial" w:cs="Arial"/>
                      <w:sz w:val="20"/>
                      <w:szCs w:val="20"/>
                    </w:rPr>
                  </w:pPr>
                  <w:r w:rsidRPr="001A3E6C">
                    <w:rPr>
                      <w:rFonts w:ascii="Arial" w:hAnsi="Arial" w:cs="Arial"/>
                      <w:sz w:val="20"/>
                      <w:szCs w:val="20"/>
                    </w:rPr>
                    <w:t>76%</w:t>
                  </w:r>
                </w:p>
              </w:tc>
              <w:tc>
                <w:tcPr>
                  <w:tcW w:w="1006" w:type="dxa"/>
                  <w:shd w:val="clear" w:color="auto" w:fill="BFBFBF"/>
                </w:tcPr>
                <w:p w14:paraId="26FA3B5A" w14:textId="77777777" w:rsidR="00912A50" w:rsidRPr="001A3E6C" w:rsidRDefault="00912A50" w:rsidP="00912A50">
                  <w:pPr>
                    <w:jc w:val="center"/>
                    <w:rPr>
                      <w:rFonts w:ascii="Arial" w:hAnsi="Arial" w:cs="Arial"/>
                      <w:color w:val="FF0000"/>
                      <w:sz w:val="20"/>
                      <w:szCs w:val="20"/>
                    </w:rPr>
                  </w:pPr>
                  <w:r w:rsidRPr="001A3E6C">
                    <w:rPr>
                      <w:rFonts w:ascii="Arial" w:hAnsi="Arial" w:cs="Arial"/>
                      <w:color w:val="FF0000"/>
                      <w:sz w:val="20"/>
                      <w:szCs w:val="20"/>
                    </w:rPr>
                    <w:t>15</w:t>
                  </w:r>
                </w:p>
                <w:p w14:paraId="68C3B978" w14:textId="77777777" w:rsidR="00912A50" w:rsidRPr="00A84768" w:rsidRDefault="00912A50" w:rsidP="00912A50">
                  <w:pPr>
                    <w:jc w:val="center"/>
                    <w:rPr>
                      <w:rFonts w:ascii="Arial" w:hAnsi="Arial" w:cs="Arial"/>
                      <w:color w:val="FF0000"/>
                      <w:sz w:val="20"/>
                      <w:szCs w:val="20"/>
                    </w:rPr>
                  </w:pPr>
                  <w:r w:rsidRPr="001A3E6C">
                    <w:rPr>
                      <w:rFonts w:ascii="Arial" w:hAnsi="Arial" w:cs="Arial"/>
                      <w:color w:val="FF0000"/>
                      <w:sz w:val="20"/>
                      <w:szCs w:val="20"/>
                    </w:rPr>
                    <w:t>88%</w:t>
                  </w:r>
                </w:p>
              </w:tc>
              <w:tc>
                <w:tcPr>
                  <w:tcW w:w="1006" w:type="dxa"/>
                </w:tcPr>
                <w:p w14:paraId="37AF1F43" w14:textId="77777777" w:rsidR="00912A50" w:rsidRDefault="00912A50" w:rsidP="00912A50">
                  <w:pPr>
                    <w:jc w:val="center"/>
                    <w:rPr>
                      <w:rFonts w:ascii="Arial" w:hAnsi="Arial" w:cs="Arial"/>
                      <w:sz w:val="20"/>
                      <w:szCs w:val="20"/>
                    </w:rPr>
                  </w:pPr>
                  <w:r>
                    <w:rPr>
                      <w:rFonts w:ascii="Arial" w:hAnsi="Arial" w:cs="Arial"/>
                      <w:sz w:val="20"/>
                      <w:szCs w:val="20"/>
                    </w:rPr>
                    <w:t>36</w:t>
                  </w:r>
                </w:p>
                <w:p w14:paraId="544F320B" w14:textId="77777777" w:rsidR="00912A50" w:rsidRPr="00B85F54" w:rsidRDefault="00912A50" w:rsidP="00912A50">
                  <w:pPr>
                    <w:jc w:val="center"/>
                    <w:rPr>
                      <w:rFonts w:ascii="Arial" w:hAnsi="Arial" w:cs="Arial"/>
                      <w:sz w:val="20"/>
                      <w:szCs w:val="20"/>
                    </w:rPr>
                  </w:pPr>
                  <w:r>
                    <w:rPr>
                      <w:rFonts w:ascii="Arial" w:hAnsi="Arial" w:cs="Arial"/>
                      <w:sz w:val="20"/>
                      <w:szCs w:val="20"/>
                    </w:rPr>
                    <w:t>68%</w:t>
                  </w:r>
                </w:p>
              </w:tc>
              <w:tc>
                <w:tcPr>
                  <w:tcW w:w="1006" w:type="dxa"/>
                  <w:shd w:val="clear" w:color="auto" w:fill="BFBFBF"/>
                </w:tcPr>
                <w:p w14:paraId="7D3FAEA1" w14:textId="77777777" w:rsidR="00912A50" w:rsidRDefault="00912A50" w:rsidP="00912A50">
                  <w:pPr>
                    <w:jc w:val="center"/>
                    <w:rPr>
                      <w:rFonts w:ascii="Arial" w:hAnsi="Arial" w:cs="Arial"/>
                      <w:color w:val="FF0000"/>
                      <w:sz w:val="20"/>
                      <w:szCs w:val="20"/>
                    </w:rPr>
                  </w:pPr>
                  <w:r>
                    <w:rPr>
                      <w:rFonts w:ascii="Arial" w:hAnsi="Arial" w:cs="Arial"/>
                      <w:color w:val="FF0000"/>
                      <w:sz w:val="20"/>
                      <w:szCs w:val="20"/>
                    </w:rPr>
                    <w:t>44</w:t>
                  </w:r>
                </w:p>
                <w:p w14:paraId="0F1B4024" w14:textId="77777777" w:rsidR="00912A50" w:rsidRPr="00B85F54" w:rsidRDefault="00912A50" w:rsidP="00912A50">
                  <w:pPr>
                    <w:jc w:val="center"/>
                    <w:rPr>
                      <w:rFonts w:ascii="Arial" w:hAnsi="Arial" w:cs="Arial"/>
                      <w:color w:val="FF0000"/>
                      <w:sz w:val="20"/>
                      <w:szCs w:val="20"/>
                    </w:rPr>
                  </w:pPr>
                  <w:r>
                    <w:rPr>
                      <w:rFonts w:ascii="Arial" w:hAnsi="Arial" w:cs="Arial"/>
                      <w:color w:val="FF0000"/>
                      <w:sz w:val="20"/>
                      <w:szCs w:val="20"/>
                    </w:rPr>
                    <w:t>83%</w:t>
                  </w:r>
                </w:p>
              </w:tc>
            </w:tr>
            <w:tr w:rsidR="00912A50" w:rsidRPr="00B85F54" w14:paraId="6E30B9EC" w14:textId="77777777" w:rsidTr="005C505E">
              <w:tc>
                <w:tcPr>
                  <w:tcW w:w="1399" w:type="dxa"/>
                  <w:shd w:val="clear" w:color="auto" w:fill="auto"/>
                </w:tcPr>
                <w:p w14:paraId="5B96897F" w14:textId="77777777" w:rsidR="00912A50" w:rsidRPr="00B85F54" w:rsidRDefault="00912A50" w:rsidP="00912A50">
                  <w:pPr>
                    <w:spacing w:before="240"/>
                    <w:rPr>
                      <w:rFonts w:ascii="Arial" w:hAnsi="Arial" w:cs="Arial"/>
                    </w:rPr>
                  </w:pPr>
                  <w:r w:rsidRPr="00B85F54">
                    <w:rPr>
                      <w:rFonts w:ascii="Arial" w:hAnsi="Arial" w:cs="Arial"/>
                    </w:rPr>
                    <w:t>Writing</w:t>
                  </w:r>
                </w:p>
              </w:tc>
              <w:tc>
                <w:tcPr>
                  <w:tcW w:w="895" w:type="dxa"/>
                  <w:shd w:val="clear" w:color="auto" w:fill="auto"/>
                </w:tcPr>
                <w:p w14:paraId="3925BBCE"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9</w:t>
                  </w:r>
                </w:p>
                <w:p w14:paraId="77A2B289" w14:textId="77777777" w:rsidR="00912A50" w:rsidRPr="00662416" w:rsidRDefault="00912A50" w:rsidP="00912A50">
                  <w:pPr>
                    <w:jc w:val="center"/>
                    <w:rPr>
                      <w:rFonts w:ascii="Arial" w:hAnsi="Arial" w:cs="Arial"/>
                      <w:sz w:val="20"/>
                      <w:szCs w:val="20"/>
                    </w:rPr>
                  </w:pPr>
                  <w:r w:rsidRPr="00626687">
                    <w:rPr>
                      <w:rFonts w:ascii="Arial" w:hAnsi="Arial" w:cs="Arial"/>
                      <w:sz w:val="20"/>
                      <w:szCs w:val="20"/>
                    </w:rPr>
                    <w:t>64%</w:t>
                  </w:r>
                </w:p>
              </w:tc>
              <w:tc>
                <w:tcPr>
                  <w:tcW w:w="895" w:type="dxa"/>
                  <w:shd w:val="clear" w:color="auto" w:fill="BFBFBF"/>
                </w:tcPr>
                <w:p w14:paraId="37A836C5"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12</w:t>
                  </w:r>
                </w:p>
                <w:p w14:paraId="4B49E6ED"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86%</w:t>
                  </w:r>
                </w:p>
              </w:tc>
              <w:tc>
                <w:tcPr>
                  <w:tcW w:w="1006" w:type="dxa"/>
                  <w:shd w:val="clear" w:color="auto" w:fill="auto"/>
                </w:tcPr>
                <w:p w14:paraId="6D2CF740"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2</w:t>
                  </w:r>
                </w:p>
                <w:p w14:paraId="71163454" w14:textId="77777777" w:rsidR="00912A50" w:rsidRPr="00A84768" w:rsidRDefault="00912A50" w:rsidP="00912A50">
                  <w:pPr>
                    <w:jc w:val="center"/>
                    <w:rPr>
                      <w:rFonts w:ascii="Arial" w:hAnsi="Arial" w:cs="Arial"/>
                      <w:sz w:val="20"/>
                      <w:szCs w:val="20"/>
                    </w:rPr>
                  </w:pPr>
                  <w:r w:rsidRPr="00626687">
                    <w:rPr>
                      <w:rFonts w:ascii="Arial" w:hAnsi="Arial" w:cs="Arial"/>
                      <w:sz w:val="20"/>
                      <w:szCs w:val="20"/>
                    </w:rPr>
                    <w:t>17%</w:t>
                  </w:r>
                </w:p>
              </w:tc>
              <w:tc>
                <w:tcPr>
                  <w:tcW w:w="956" w:type="dxa"/>
                  <w:shd w:val="clear" w:color="auto" w:fill="BFBFBF"/>
                </w:tcPr>
                <w:p w14:paraId="7BE271E0"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9</w:t>
                  </w:r>
                </w:p>
                <w:p w14:paraId="393785DA"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75%</w:t>
                  </w:r>
                </w:p>
              </w:tc>
              <w:tc>
                <w:tcPr>
                  <w:tcW w:w="895" w:type="dxa"/>
                </w:tcPr>
                <w:p w14:paraId="2216D031" w14:textId="77777777" w:rsidR="00912A50" w:rsidRPr="008541AF" w:rsidRDefault="00912A50" w:rsidP="00912A50">
                  <w:pPr>
                    <w:jc w:val="center"/>
                    <w:rPr>
                      <w:rFonts w:ascii="Arial" w:hAnsi="Arial" w:cs="Arial"/>
                      <w:sz w:val="20"/>
                      <w:szCs w:val="20"/>
                    </w:rPr>
                  </w:pPr>
                  <w:r w:rsidRPr="008541AF">
                    <w:rPr>
                      <w:rFonts w:ascii="Arial" w:hAnsi="Arial" w:cs="Arial"/>
                      <w:sz w:val="20"/>
                      <w:szCs w:val="20"/>
                    </w:rPr>
                    <w:t>5</w:t>
                  </w:r>
                </w:p>
                <w:p w14:paraId="603DB307" w14:textId="77777777" w:rsidR="00912A50" w:rsidRPr="00A84768" w:rsidRDefault="00912A50" w:rsidP="00912A50">
                  <w:pPr>
                    <w:jc w:val="center"/>
                    <w:rPr>
                      <w:rFonts w:ascii="Arial" w:hAnsi="Arial" w:cs="Arial"/>
                      <w:sz w:val="20"/>
                      <w:szCs w:val="20"/>
                    </w:rPr>
                  </w:pPr>
                  <w:r w:rsidRPr="008541AF">
                    <w:rPr>
                      <w:rFonts w:ascii="Arial" w:hAnsi="Arial" w:cs="Arial"/>
                      <w:sz w:val="20"/>
                      <w:szCs w:val="20"/>
                    </w:rPr>
                    <w:t>50%</w:t>
                  </w:r>
                </w:p>
              </w:tc>
              <w:tc>
                <w:tcPr>
                  <w:tcW w:w="895" w:type="dxa"/>
                  <w:shd w:val="clear" w:color="auto" w:fill="BFBFBF"/>
                </w:tcPr>
                <w:p w14:paraId="3A09FB78" w14:textId="77777777" w:rsidR="00912A50" w:rsidRPr="008541AF" w:rsidRDefault="00912A50" w:rsidP="00912A50">
                  <w:pPr>
                    <w:jc w:val="center"/>
                    <w:rPr>
                      <w:rFonts w:ascii="Arial" w:hAnsi="Arial" w:cs="Arial"/>
                      <w:color w:val="FF0000"/>
                      <w:sz w:val="20"/>
                      <w:szCs w:val="20"/>
                    </w:rPr>
                  </w:pPr>
                  <w:r w:rsidRPr="008541AF">
                    <w:rPr>
                      <w:rFonts w:ascii="Arial" w:hAnsi="Arial" w:cs="Arial"/>
                      <w:color w:val="FF0000"/>
                      <w:sz w:val="20"/>
                      <w:szCs w:val="20"/>
                    </w:rPr>
                    <w:t>4</w:t>
                  </w:r>
                </w:p>
                <w:p w14:paraId="2C0101F6" w14:textId="77777777" w:rsidR="00912A50" w:rsidRPr="00A84768" w:rsidRDefault="00912A50" w:rsidP="00912A50">
                  <w:pPr>
                    <w:jc w:val="center"/>
                    <w:rPr>
                      <w:rFonts w:ascii="Arial" w:hAnsi="Arial" w:cs="Arial"/>
                      <w:color w:val="FF0000"/>
                      <w:sz w:val="20"/>
                      <w:szCs w:val="20"/>
                    </w:rPr>
                  </w:pPr>
                  <w:r w:rsidRPr="008541AF">
                    <w:rPr>
                      <w:rFonts w:ascii="Arial" w:hAnsi="Arial" w:cs="Arial"/>
                      <w:color w:val="FF0000"/>
                      <w:sz w:val="20"/>
                      <w:szCs w:val="20"/>
                    </w:rPr>
                    <w:t>40%</w:t>
                  </w:r>
                </w:p>
              </w:tc>
              <w:tc>
                <w:tcPr>
                  <w:tcW w:w="1006" w:type="dxa"/>
                </w:tcPr>
                <w:p w14:paraId="3DB50C44" w14:textId="77777777" w:rsidR="00912A50" w:rsidRPr="001A3E6C" w:rsidRDefault="00912A50" w:rsidP="00912A50">
                  <w:pPr>
                    <w:jc w:val="center"/>
                    <w:rPr>
                      <w:rFonts w:ascii="Arial" w:hAnsi="Arial" w:cs="Arial"/>
                      <w:sz w:val="20"/>
                      <w:szCs w:val="20"/>
                    </w:rPr>
                  </w:pPr>
                  <w:r w:rsidRPr="001A3E6C">
                    <w:rPr>
                      <w:rFonts w:ascii="Arial" w:hAnsi="Arial" w:cs="Arial"/>
                      <w:sz w:val="20"/>
                      <w:szCs w:val="20"/>
                    </w:rPr>
                    <w:t>7</w:t>
                  </w:r>
                </w:p>
                <w:p w14:paraId="65A454A2" w14:textId="77777777" w:rsidR="00912A50" w:rsidRPr="00662416" w:rsidRDefault="00912A50" w:rsidP="00912A50">
                  <w:pPr>
                    <w:jc w:val="center"/>
                    <w:rPr>
                      <w:rFonts w:ascii="Arial" w:hAnsi="Arial" w:cs="Arial"/>
                      <w:sz w:val="20"/>
                      <w:szCs w:val="20"/>
                    </w:rPr>
                  </w:pPr>
                  <w:r w:rsidRPr="001A3E6C">
                    <w:rPr>
                      <w:rFonts w:ascii="Arial" w:hAnsi="Arial" w:cs="Arial"/>
                      <w:sz w:val="20"/>
                      <w:szCs w:val="20"/>
                    </w:rPr>
                    <w:t>41%</w:t>
                  </w:r>
                </w:p>
              </w:tc>
              <w:tc>
                <w:tcPr>
                  <w:tcW w:w="1006" w:type="dxa"/>
                  <w:shd w:val="clear" w:color="auto" w:fill="BFBFBF"/>
                </w:tcPr>
                <w:p w14:paraId="6C4FB313" w14:textId="77777777" w:rsidR="00912A50" w:rsidRPr="001A3E6C" w:rsidRDefault="00912A50" w:rsidP="00912A50">
                  <w:pPr>
                    <w:jc w:val="center"/>
                    <w:rPr>
                      <w:rFonts w:ascii="Arial" w:hAnsi="Arial" w:cs="Arial"/>
                      <w:color w:val="FF0000"/>
                      <w:sz w:val="20"/>
                      <w:szCs w:val="20"/>
                    </w:rPr>
                  </w:pPr>
                  <w:r w:rsidRPr="001A3E6C">
                    <w:rPr>
                      <w:rFonts w:ascii="Arial" w:hAnsi="Arial" w:cs="Arial"/>
                      <w:color w:val="FF0000"/>
                      <w:sz w:val="20"/>
                      <w:szCs w:val="20"/>
                    </w:rPr>
                    <w:t>10</w:t>
                  </w:r>
                </w:p>
                <w:p w14:paraId="4895D324" w14:textId="77777777" w:rsidR="00912A50" w:rsidRPr="00A84768" w:rsidRDefault="00912A50" w:rsidP="00912A50">
                  <w:pPr>
                    <w:jc w:val="center"/>
                    <w:rPr>
                      <w:rFonts w:ascii="Arial" w:hAnsi="Arial" w:cs="Arial"/>
                      <w:color w:val="FF0000"/>
                      <w:sz w:val="20"/>
                      <w:szCs w:val="20"/>
                    </w:rPr>
                  </w:pPr>
                  <w:r w:rsidRPr="001A3E6C">
                    <w:rPr>
                      <w:rFonts w:ascii="Arial" w:hAnsi="Arial" w:cs="Arial"/>
                      <w:color w:val="FF0000"/>
                      <w:sz w:val="20"/>
                      <w:szCs w:val="20"/>
                    </w:rPr>
                    <w:t>59%</w:t>
                  </w:r>
                </w:p>
              </w:tc>
              <w:tc>
                <w:tcPr>
                  <w:tcW w:w="1006" w:type="dxa"/>
                </w:tcPr>
                <w:p w14:paraId="36D1F401" w14:textId="77777777" w:rsidR="00912A50" w:rsidRDefault="00912A50" w:rsidP="00912A50">
                  <w:pPr>
                    <w:jc w:val="center"/>
                    <w:rPr>
                      <w:rFonts w:ascii="Arial" w:hAnsi="Arial" w:cs="Arial"/>
                      <w:sz w:val="20"/>
                      <w:szCs w:val="20"/>
                    </w:rPr>
                  </w:pPr>
                  <w:r>
                    <w:rPr>
                      <w:rFonts w:ascii="Arial" w:hAnsi="Arial" w:cs="Arial"/>
                      <w:sz w:val="20"/>
                      <w:szCs w:val="20"/>
                    </w:rPr>
                    <w:t>23</w:t>
                  </w:r>
                </w:p>
                <w:p w14:paraId="2F8AA1BB" w14:textId="77777777" w:rsidR="00912A50" w:rsidRPr="00B85F54" w:rsidRDefault="00912A50" w:rsidP="00912A50">
                  <w:pPr>
                    <w:jc w:val="center"/>
                    <w:rPr>
                      <w:rFonts w:ascii="Arial" w:hAnsi="Arial" w:cs="Arial"/>
                      <w:sz w:val="20"/>
                      <w:szCs w:val="20"/>
                    </w:rPr>
                  </w:pPr>
                  <w:r>
                    <w:rPr>
                      <w:rFonts w:ascii="Arial" w:hAnsi="Arial" w:cs="Arial"/>
                      <w:sz w:val="20"/>
                      <w:szCs w:val="20"/>
                    </w:rPr>
                    <w:t>43%</w:t>
                  </w:r>
                </w:p>
              </w:tc>
              <w:tc>
                <w:tcPr>
                  <w:tcW w:w="1006" w:type="dxa"/>
                  <w:shd w:val="clear" w:color="auto" w:fill="BFBFBF"/>
                </w:tcPr>
                <w:p w14:paraId="746B54D4" w14:textId="77777777" w:rsidR="00912A50" w:rsidRDefault="00912A50" w:rsidP="00912A50">
                  <w:pPr>
                    <w:jc w:val="center"/>
                    <w:rPr>
                      <w:rFonts w:ascii="Arial" w:hAnsi="Arial" w:cs="Arial"/>
                      <w:color w:val="FF0000"/>
                      <w:sz w:val="20"/>
                      <w:szCs w:val="20"/>
                    </w:rPr>
                  </w:pPr>
                  <w:r>
                    <w:rPr>
                      <w:rFonts w:ascii="Arial" w:hAnsi="Arial" w:cs="Arial"/>
                      <w:color w:val="FF0000"/>
                      <w:sz w:val="20"/>
                      <w:szCs w:val="20"/>
                    </w:rPr>
                    <w:t>35</w:t>
                  </w:r>
                </w:p>
                <w:p w14:paraId="54A2374F" w14:textId="77777777" w:rsidR="00912A50" w:rsidRPr="00B85F54" w:rsidRDefault="00912A50" w:rsidP="00912A50">
                  <w:pPr>
                    <w:jc w:val="center"/>
                    <w:rPr>
                      <w:rFonts w:ascii="Arial" w:hAnsi="Arial" w:cs="Arial"/>
                      <w:color w:val="FF0000"/>
                      <w:sz w:val="20"/>
                      <w:szCs w:val="20"/>
                    </w:rPr>
                  </w:pPr>
                  <w:r>
                    <w:rPr>
                      <w:rFonts w:ascii="Arial" w:hAnsi="Arial" w:cs="Arial"/>
                      <w:color w:val="FF0000"/>
                      <w:sz w:val="20"/>
                      <w:szCs w:val="20"/>
                    </w:rPr>
                    <w:t>66%</w:t>
                  </w:r>
                </w:p>
              </w:tc>
            </w:tr>
            <w:tr w:rsidR="00912A50" w:rsidRPr="00B85F54" w14:paraId="0F6BC12B" w14:textId="77777777" w:rsidTr="005C505E">
              <w:trPr>
                <w:trHeight w:val="522"/>
              </w:trPr>
              <w:tc>
                <w:tcPr>
                  <w:tcW w:w="1399" w:type="dxa"/>
                  <w:shd w:val="clear" w:color="auto" w:fill="auto"/>
                </w:tcPr>
                <w:p w14:paraId="5E5985F9" w14:textId="77777777" w:rsidR="00912A50" w:rsidRPr="00B85F54" w:rsidRDefault="00912A50" w:rsidP="00912A50">
                  <w:pPr>
                    <w:spacing w:before="240"/>
                    <w:rPr>
                      <w:rFonts w:ascii="Arial" w:hAnsi="Arial" w:cs="Arial"/>
                    </w:rPr>
                  </w:pPr>
                  <w:r w:rsidRPr="00B85F54">
                    <w:rPr>
                      <w:rFonts w:ascii="Arial" w:hAnsi="Arial" w:cs="Arial"/>
                    </w:rPr>
                    <w:t xml:space="preserve">Maths </w:t>
                  </w:r>
                </w:p>
              </w:tc>
              <w:tc>
                <w:tcPr>
                  <w:tcW w:w="895" w:type="dxa"/>
                  <w:shd w:val="clear" w:color="auto" w:fill="auto"/>
                </w:tcPr>
                <w:p w14:paraId="2B758962"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10</w:t>
                  </w:r>
                </w:p>
                <w:p w14:paraId="57244BF8" w14:textId="77777777" w:rsidR="00912A50" w:rsidRPr="00662416" w:rsidRDefault="00912A50" w:rsidP="00912A50">
                  <w:pPr>
                    <w:jc w:val="center"/>
                    <w:rPr>
                      <w:rFonts w:ascii="Arial" w:hAnsi="Arial" w:cs="Arial"/>
                      <w:sz w:val="20"/>
                      <w:szCs w:val="20"/>
                    </w:rPr>
                  </w:pPr>
                  <w:r w:rsidRPr="00626687">
                    <w:rPr>
                      <w:rFonts w:ascii="Arial" w:hAnsi="Arial" w:cs="Arial"/>
                      <w:sz w:val="20"/>
                      <w:szCs w:val="20"/>
                    </w:rPr>
                    <w:t>71%</w:t>
                  </w:r>
                </w:p>
              </w:tc>
              <w:tc>
                <w:tcPr>
                  <w:tcW w:w="895" w:type="dxa"/>
                  <w:shd w:val="clear" w:color="auto" w:fill="BFBFBF"/>
                </w:tcPr>
                <w:p w14:paraId="26833AFE"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12</w:t>
                  </w:r>
                </w:p>
                <w:p w14:paraId="137AEA35"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86%</w:t>
                  </w:r>
                </w:p>
              </w:tc>
              <w:tc>
                <w:tcPr>
                  <w:tcW w:w="1006" w:type="dxa"/>
                  <w:shd w:val="clear" w:color="auto" w:fill="auto"/>
                </w:tcPr>
                <w:p w14:paraId="6D77B51D"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8</w:t>
                  </w:r>
                </w:p>
                <w:p w14:paraId="246C0CC7" w14:textId="77777777" w:rsidR="00912A50" w:rsidRPr="00662416" w:rsidRDefault="00912A50" w:rsidP="00912A50">
                  <w:pPr>
                    <w:jc w:val="center"/>
                    <w:rPr>
                      <w:rFonts w:ascii="Arial" w:hAnsi="Arial" w:cs="Arial"/>
                      <w:sz w:val="20"/>
                      <w:szCs w:val="20"/>
                    </w:rPr>
                  </w:pPr>
                  <w:r w:rsidRPr="00626687">
                    <w:rPr>
                      <w:rFonts w:ascii="Arial" w:hAnsi="Arial" w:cs="Arial"/>
                      <w:sz w:val="20"/>
                      <w:szCs w:val="20"/>
                    </w:rPr>
                    <w:t>67%</w:t>
                  </w:r>
                </w:p>
              </w:tc>
              <w:tc>
                <w:tcPr>
                  <w:tcW w:w="956" w:type="dxa"/>
                  <w:shd w:val="clear" w:color="auto" w:fill="BFBFBF"/>
                </w:tcPr>
                <w:p w14:paraId="6032EFDB" w14:textId="77777777" w:rsidR="00912A50" w:rsidRPr="00626687" w:rsidRDefault="00912A50" w:rsidP="00912A50">
                  <w:pPr>
                    <w:jc w:val="center"/>
                    <w:rPr>
                      <w:rFonts w:ascii="Arial" w:hAnsi="Arial" w:cs="Arial"/>
                      <w:color w:val="FF0000"/>
                      <w:sz w:val="20"/>
                      <w:szCs w:val="20"/>
                    </w:rPr>
                  </w:pPr>
                  <w:r w:rsidRPr="00626687">
                    <w:rPr>
                      <w:rFonts w:ascii="Arial" w:hAnsi="Arial" w:cs="Arial"/>
                      <w:color w:val="FF0000"/>
                      <w:sz w:val="20"/>
                      <w:szCs w:val="20"/>
                    </w:rPr>
                    <w:t>10</w:t>
                  </w:r>
                </w:p>
                <w:p w14:paraId="1D287BED" w14:textId="77777777" w:rsidR="00912A50" w:rsidRPr="00A84768" w:rsidRDefault="00912A50" w:rsidP="00912A50">
                  <w:pPr>
                    <w:jc w:val="center"/>
                    <w:rPr>
                      <w:rFonts w:ascii="Arial" w:hAnsi="Arial" w:cs="Arial"/>
                      <w:color w:val="FF0000"/>
                      <w:sz w:val="20"/>
                      <w:szCs w:val="20"/>
                    </w:rPr>
                  </w:pPr>
                  <w:r w:rsidRPr="00626687">
                    <w:rPr>
                      <w:rFonts w:ascii="Arial" w:hAnsi="Arial" w:cs="Arial"/>
                      <w:color w:val="FF0000"/>
                      <w:sz w:val="20"/>
                      <w:szCs w:val="20"/>
                    </w:rPr>
                    <w:t>83%</w:t>
                  </w:r>
                </w:p>
              </w:tc>
              <w:tc>
                <w:tcPr>
                  <w:tcW w:w="895" w:type="dxa"/>
                </w:tcPr>
                <w:p w14:paraId="352704FF" w14:textId="77777777" w:rsidR="00912A50" w:rsidRPr="008541AF" w:rsidRDefault="00912A50" w:rsidP="00912A50">
                  <w:pPr>
                    <w:jc w:val="center"/>
                    <w:rPr>
                      <w:rFonts w:ascii="Arial" w:hAnsi="Arial" w:cs="Arial"/>
                      <w:sz w:val="20"/>
                      <w:szCs w:val="20"/>
                    </w:rPr>
                  </w:pPr>
                  <w:r w:rsidRPr="008541AF">
                    <w:rPr>
                      <w:rFonts w:ascii="Arial" w:hAnsi="Arial" w:cs="Arial"/>
                      <w:sz w:val="20"/>
                      <w:szCs w:val="20"/>
                    </w:rPr>
                    <w:t>2</w:t>
                  </w:r>
                </w:p>
                <w:p w14:paraId="34F77292" w14:textId="77777777" w:rsidR="00912A50" w:rsidRPr="00662416" w:rsidRDefault="00912A50" w:rsidP="00912A50">
                  <w:pPr>
                    <w:jc w:val="center"/>
                    <w:rPr>
                      <w:rFonts w:ascii="Arial" w:hAnsi="Arial" w:cs="Arial"/>
                      <w:sz w:val="20"/>
                      <w:szCs w:val="20"/>
                    </w:rPr>
                  </w:pPr>
                  <w:r w:rsidRPr="008541AF">
                    <w:rPr>
                      <w:rFonts w:ascii="Arial" w:hAnsi="Arial" w:cs="Arial"/>
                      <w:sz w:val="20"/>
                      <w:szCs w:val="20"/>
                    </w:rPr>
                    <w:t>20%</w:t>
                  </w:r>
                </w:p>
              </w:tc>
              <w:tc>
                <w:tcPr>
                  <w:tcW w:w="895" w:type="dxa"/>
                  <w:shd w:val="clear" w:color="auto" w:fill="BFBFBF"/>
                </w:tcPr>
                <w:p w14:paraId="13F30CE7" w14:textId="77777777" w:rsidR="00912A50" w:rsidRPr="008541AF" w:rsidRDefault="00912A50" w:rsidP="00912A50">
                  <w:pPr>
                    <w:jc w:val="center"/>
                    <w:rPr>
                      <w:rFonts w:ascii="Arial" w:hAnsi="Arial" w:cs="Arial"/>
                      <w:color w:val="FF0000"/>
                      <w:sz w:val="20"/>
                      <w:szCs w:val="20"/>
                    </w:rPr>
                  </w:pPr>
                  <w:r w:rsidRPr="008541AF">
                    <w:rPr>
                      <w:rFonts w:ascii="Arial" w:hAnsi="Arial" w:cs="Arial"/>
                      <w:color w:val="FF0000"/>
                      <w:sz w:val="20"/>
                      <w:szCs w:val="20"/>
                    </w:rPr>
                    <w:t>2</w:t>
                  </w:r>
                </w:p>
                <w:p w14:paraId="6E42C6CB" w14:textId="77777777" w:rsidR="00912A50" w:rsidRPr="00A84768" w:rsidRDefault="00912A50" w:rsidP="00912A50">
                  <w:pPr>
                    <w:jc w:val="center"/>
                    <w:rPr>
                      <w:rFonts w:ascii="Arial" w:hAnsi="Arial" w:cs="Arial"/>
                      <w:color w:val="FF0000"/>
                      <w:sz w:val="20"/>
                      <w:szCs w:val="20"/>
                    </w:rPr>
                  </w:pPr>
                  <w:r w:rsidRPr="008541AF">
                    <w:rPr>
                      <w:rFonts w:ascii="Arial" w:hAnsi="Arial" w:cs="Arial"/>
                      <w:color w:val="FF0000"/>
                      <w:sz w:val="20"/>
                      <w:szCs w:val="20"/>
                    </w:rPr>
                    <w:t>20%</w:t>
                  </w:r>
                </w:p>
              </w:tc>
              <w:tc>
                <w:tcPr>
                  <w:tcW w:w="1006" w:type="dxa"/>
                </w:tcPr>
                <w:p w14:paraId="12D14186" w14:textId="77777777" w:rsidR="00912A50" w:rsidRPr="001A3E6C" w:rsidRDefault="00912A50" w:rsidP="00912A50">
                  <w:pPr>
                    <w:jc w:val="center"/>
                    <w:rPr>
                      <w:rFonts w:ascii="Arial" w:hAnsi="Arial" w:cs="Arial"/>
                      <w:sz w:val="20"/>
                      <w:szCs w:val="20"/>
                    </w:rPr>
                  </w:pPr>
                  <w:r w:rsidRPr="001A3E6C">
                    <w:rPr>
                      <w:rFonts w:ascii="Arial" w:hAnsi="Arial" w:cs="Arial"/>
                      <w:sz w:val="20"/>
                      <w:szCs w:val="20"/>
                    </w:rPr>
                    <w:t>14</w:t>
                  </w:r>
                </w:p>
                <w:p w14:paraId="00CB7B30" w14:textId="77777777" w:rsidR="00912A50" w:rsidRPr="00662416" w:rsidRDefault="00912A50" w:rsidP="00912A50">
                  <w:pPr>
                    <w:jc w:val="center"/>
                    <w:rPr>
                      <w:rFonts w:ascii="Arial" w:hAnsi="Arial" w:cs="Arial"/>
                      <w:sz w:val="20"/>
                      <w:szCs w:val="20"/>
                    </w:rPr>
                  </w:pPr>
                  <w:r w:rsidRPr="001A3E6C">
                    <w:rPr>
                      <w:rFonts w:ascii="Arial" w:hAnsi="Arial" w:cs="Arial"/>
                      <w:sz w:val="20"/>
                      <w:szCs w:val="20"/>
                    </w:rPr>
                    <w:t>82%</w:t>
                  </w:r>
                </w:p>
              </w:tc>
              <w:tc>
                <w:tcPr>
                  <w:tcW w:w="1006" w:type="dxa"/>
                  <w:shd w:val="clear" w:color="auto" w:fill="BFBFBF"/>
                </w:tcPr>
                <w:p w14:paraId="19419B2F" w14:textId="77777777" w:rsidR="00912A50" w:rsidRPr="001A3E6C" w:rsidRDefault="00912A50" w:rsidP="00912A50">
                  <w:pPr>
                    <w:jc w:val="center"/>
                    <w:rPr>
                      <w:rFonts w:ascii="Arial" w:hAnsi="Arial" w:cs="Arial"/>
                      <w:color w:val="FF0000"/>
                      <w:sz w:val="20"/>
                      <w:szCs w:val="20"/>
                    </w:rPr>
                  </w:pPr>
                  <w:r w:rsidRPr="001A3E6C">
                    <w:rPr>
                      <w:rFonts w:ascii="Arial" w:hAnsi="Arial" w:cs="Arial"/>
                      <w:color w:val="FF0000"/>
                      <w:sz w:val="20"/>
                      <w:szCs w:val="20"/>
                    </w:rPr>
                    <w:t>14</w:t>
                  </w:r>
                </w:p>
                <w:p w14:paraId="04EB1D24" w14:textId="77777777" w:rsidR="00912A50" w:rsidRPr="00A84768" w:rsidRDefault="00912A50" w:rsidP="00912A50">
                  <w:pPr>
                    <w:jc w:val="center"/>
                    <w:rPr>
                      <w:rFonts w:ascii="Arial" w:hAnsi="Arial" w:cs="Arial"/>
                      <w:color w:val="FF0000"/>
                      <w:sz w:val="20"/>
                      <w:szCs w:val="20"/>
                    </w:rPr>
                  </w:pPr>
                  <w:r w:rsidRPr="001A3E6C">
                    <w:rPr>
                      <w:rFonts w:ascii="Arial" w:hAnsi="Arial" w:cs="Arial"/>
                      <w:color w:val="FF0000"/>
                      <w:sz w:val="20"/>
                      <w:szCs w:val="20"/>
                    </w:rPr>
                    <w:t>82%</w:t>
                  </w:r>
                </w:p>
              </w:tc>
              <w:tc>
                <w:tcPr>
                  <w:tcW w:w="1006" w:type="dxa"/>
                </w:tcPr>
                <w:p w14:paraId="4AC99C7F" w14:textId="77777777" w:rsidR="00912A50" w:rsidRDefault="00912A50" w:rsidP="00912A50">
                  <w:pPr>
                    <w:jc w:val="center"/>
                    <w:rPr>
                      <w:rFonts w:ascii="Arial" w:hAnsi="Arial" w:cs="Arial"/>
                      <w:sz w:val="20"/>
                      <w:szCs w:val="20"/>
                    </w:rPr>
                  </w:pPr>
                  <w:r>
                    <w:rPr>
                      <w:rFonts w:ascii="Arial" w:hAnsi="Arial" w:cs="Arial"/>
                      <w:sz w:val="20"/>
                      <w:szCs w:val="20"/>
                    </w:rPr>
                    <w:t>34</w:t>
                  </w:r>
                </w:p>
                <w:p w14:paraId="33858EFD" w14:textId="77777777" w:rsidR="00912A50" w:rsidRPr="00B85F54" w:rsidRDefault="00912A50" w:rsidP="00912A50">
                  <w:pPr>
                    <w:jc w:val="center"/>
                    <w:rPr>
                      <w:rFonts w:ascii="Arial" w:hAnsi="Arial" w:cs="Arial"/>
                      <w:sz w:val="20"/>
                      <w:szCs w:val="20"/>
                    </w:rPr>
                  </w:pPr>
                  <w:r>
                    <w:rPr>
                      <w:rFonts w:ascii="Arial" w:hAnsi="Arial" w:cs="Arial"/>
                      <w:sz w:val="20"/>
                      <w:szCs w:val="20"/>
                    </w:rPr>
                    <w:t>64%</w:t>
                  </w:r>
                </w:p>
              </w:tc>
              <w:tc>
                <w:tcPr>
                  <w:tcW w:w="1006" w:type="dxa"/>
                  <w:shd w:val="clear" w:color="auto" w:fill="BFBFBF"/>
                </w:tcPr>
                <w:p w14:paraId="25CB4FC9" w14:textId="77777777" w:rsidR="00912A50" w:rsidRDefault="00912A50" w:rsidP="00912A50">
                  <w:pPr>
                    <w:jc w:val="center"/>
                    <w:rPr>
                      <w:rFonts w:ascii="Arial" w:hAnsi="Arial" w:cs="Arial"/>
                      <w:color w:val="FF0000"/>
                      <w:sz w:val="20"/>
                      <w:szCs w:val="20"/>
                    </w:rPr>
                  </w:pPr>
                  <w:r>
                    <w:rPr>
                      <w:rFonts w:ascii="Arial" w:hAnsi="Arial" w:cs="Arial"/>
                      <w:color w:val="FF0000"/>
                      <w:sz w:val="20"/>
                      <w:szCs w:val="20"/>
                    </w:rPr>
                    <w:t>38</w:t>
                  </w:r>
                </w:p>
                <w:p w14:paraId="03C09DA0" w14:textId="77777777" w:rsidR="00912A50" w:rsidRPr="00B85F54" w:rsidRDefault="00912A50" w:rsidP="00912A50">
                  <w:pPr>
                    <w:jc w:val="center"/>
                    <w:rPr>
                      <w:rFonts w:ascii="Arial" w:hAnsi="Arial" w:cs="Arial"/>
                      <w:color w:val="FF0000"/>
                      <w:sz w:val="20"/>
                      <w:szCs w:val="20"/>
                    </w:rPr>
                  </w:pPr>
                  <w:r>
                    <w:rPr>
                      <w:rFonts w:ascii="Arial" w:hAnsi="Arial" w:cs="Arial"/>
                      <w:color w:val="FF0000"/>
                      <w:sz w:val="20"/>
                      <w:szCs w:val="20"/>
                    </w:rPr>
                    <w:t>72%</w:t>
                  </w:r>
                </w:p>
              </w:tc>
            </w:tr>
            <w:tr w:rsidR="00912A50" w:rsidRPr="00B85F54" w14:paraId="48B5DB50" w14:textId="77777777" w:rsidTr="005C505E">
              <w:trPr>
                <w:trHeight w:val="660"/>
              </w:trPr>
              <w:tc>
                <w:tcPr>
                  <w:tcW w:w="1399" w:type="dxa"/>
                  <w:shd w:val="clear" w:color="auto" w:fill="auto"/>
                </w:tcPr>
                <w:p w14:paraId="33DE5162" w14:textId="77777777" w:rsidR="00912A50" w:rsidRPr="00B85F54" w:rsidRDefault="00912A50" w:rsidP="00912A50">
                  <w:pPr>
                    <w:spacing w:before="240"/>
                    <w:rPr>
                      <w:rFonts w:ascii="Arial" w:hAnsi="Arial" w:cs="Arial"/>
                    </w:rPr>
                  </w:pPr>
                  <w:r w:rsidRPr="00B85F54">
                    <w:rPr>
                      <w:rFonts w:ascii="Arial" w:hAnsi="Arial" w:cs="Arial"/>
                    </w:rPr>
                    <w:t>RWM</w:t>
                  </w:r>
                </w:p>
              </w:tc>
              <w:tc>
                <w:tcPr>
                  <w:tcW w:w="1790" w:type="dxa"/>
                  <w:gridSpan w:val="2"/>
                  <w:shd w:val="clear" w:color="auto" w:fill="auto"/>
                </w:tcPr>
                <w:p w14:paraId="72E4F05E" w14:textId="77777777" w:rsidR="00912A50" w:rsidRPr="00626687" w:rsidRDefault="00912A50" w:rsidP="00912A50">
                  <w:pPr>
                    <w:jc w:val="center"/>
                    <w:rPr>
                      <w:rFonts w:ascii="Arial" w:hAnsi="Arial" w:cs="Arial"/>
                      <w:sz w:val="20"/>
                      <w:szCs w:val="20"/>
                    </w:rPr>
                  </w:pPr>
                  <w:r w:rsidRPr="00626687">
                    <w:rPr>
                      <w:rFonts w:ascii="Arial" w:hAnsi="Arial" w:cs="Arial"/>
                      <w:sz w:val="20"/>
                      <w:szCs w:val="20"/>
                    </w:rPr>
                    <w:t>EXP:</w:t>
                  </w:r>
                  <w:r>
                    <w:rPr>
                      <w:rFonts w:cs="Calibri"/>
                      <w:color w:val="000000"/>
                      <w:sz w:val="40"/>
                      <w:szCs w:val="40"/>
                    </w:rPr>
                    <w:t xml:space="preserve"> </w:t>
                  </w:r>
                  <w:r w:rsidRPr="00626687">
                    <w:rPr>
                      <w:rFonts w:ascii="Arial" w:hAnsi="Arial" w:cs="Arial"/>
                      <w:sz w:val="20"/>
                      <w:szCs w:val="20"/>
                    </w:rPr>
                    <w:t>9/64%</w:t>
                  </w:r>
                </w:p>
                <w:p w14:paraId="53E64932" w14:textId="77777777" w:rsidR="00912A50" w:rsidRPr="00662416" w:rsidRDefault="00912A50" w:rsidP="00912A50">
                  <w:pPr>
                    <w:jc w:val="center"/>
                    <w:rPr>
                      <w:rFonts w:ascii="Arial" w:hAnsi="Arial" w:cs="Arial"/>
                      <w:sz w:val="20"/>
                      <w:szCs w:val="20"/>
                    </w:rPr>
                  </w:pPr>
                </w:p>
              </w:tc>
              <w:tc>
                <w:tcPr>
                  <w:tcW w:w="1962" w:type="dxa"/>
                  <w:gridSpan w:val="2"/>
                  <w:shd w:val="clear" w:color="auto" w:fill="auto"/>
                </w:tcPr>
                <w:p w14:paraId="4492F787" w14:textId="77777777" w:rsidR="00912A50" w:rsidRPr="00A84768" w:rsidRDefault="00912A50" w:rsidP="00912A50">
                  <w:pPr>
                    <w:jc w:val="center"/>
                    <w:rPr>
                      <w:rFonts w:ascii="Arial" w:hAnsi="Arial" w:cs="Arial"/>
                      <w:sz w:val="20"/>
                      <w:szCs w:val="20"/>
                    </w:rPr>
                  </w:pPr>
                  <w:r>
                    <w:rPr>
                      <w:rFonts w:ascii="Arial" w:hAnsi="Arial" w:cs="Arial"/>
                      <w:sz w:val="20"/>
                      <w:szCs w:val="20"/>
                    </w:rPr>
                    <w:t>EXP:  2/17%</w:t>
                  </w:r>
                </w:p>
              </w:tc>
              <w:tc>
                <w:tcPr>
                  <w:tcW w:w="1790" w:type="dxa"/>
                  <w:gridSpan w:val="2"/>
                </w:tcPr>
                <w:p w14:paraId="552ED341" w14:textId="77777777" w:rsidR="00912A50" w:rsidRPr="00A84768" w:rsidRDefault="00912A50" w:rsidP="00912A50">
                  <w:pPr>
                    <w:jc w:val="center"/>
                    <w:rPr>
                      <w:rFonts w:ascii="Arial" w:hAnsi="Arial" w:cs="Arial"/>
                      <w:sz w:val="20"/>
                      <w:szCs w:val="20"/>
                    </w:rPr>
                  </w:pPr>
                  <w:r w:rsidRPr="008541AF">
                    <w:rPr>
                      <w:rFonts w:ascii="Arial" w:hAnsi="Arial" w:cs="Arial"/>
                      <w:sz w:val="20"/>
                      <w:szCs w:val="20"/>
                    </w:rPr>
                    <w:t>EXP:  2/20%</w:t>
                  </w:r>
                </w:p>
              </w:tc>
              <w:tc>
                <w:tcPr>
                  <w:tcW w:w="2012" w:type="dxa"/>
                  <w:gridSpan w:val="2"/>
                </w:tcPr>
                <w:p w14:paraId="006B3CF5" w14:textId="77777777" w:rsidR="00912A50" w:rsidRPr="00662416" w:rsidRDefault="00912A50" w:rsidP="00912A50">
                  <w:pPr>
                    <w:jc w:val="center"/>
                    <w:rPr>
                      <w:rFonts w:ascii="Arial" w:hAnsi="Arial" w:cs="Arial"/>
                      <w:sz w:val="20"/>
                      <w:szCs w:val="20"/>
                    </w:rPr>
                  </w:pPr>
                  <w:r w:rsidRPr="001A3E6C">
                    <w:rPr>
                      <w:rFonts w:ascii="Arial" w:hAnsi="Arial" w:cs="Arial"/>
                      <w:sz w:val="20"/>
                      <w:szCs w:val="20"/>
                    </w:rPr>
                    <w:t>EXP: 7 / 41%</w:t>
                  </w:r>
                </w:p>
              </w:tc>
              <w:tc>
                <w:tcPr>
                  <w:tcW w:w="2012" w:type="dxa"/>
                  <w:gridSpan w:val="2"/>
                </w:tcPr>
                <w:p w14:paraId="2D0E3C67" w14:textId="77777777" w:rsidR="00912A50" w:rsidRDefault="00912A50" w:rsidP="00912A50">
                  <w:pPr>
                    <w:jc w:val="center"/>
                    <w:rPr>
                      <w:rFonts w:ascii="Arial" w:hAnsi="Arial" w:cs="Arial"/>
                      <w:sz w:val="20"/>
                      <w:szCs w:val="20"/>
                    </w:rPr>
                  </w:pPr>
                  <w:r>
                    <w:rPr>
                      <w:rFonts w:ascii="Arial" w:hAnsi="Arial" w:cs="Arial"/>
                      <w:sz w:val="20"/>
                      <w:szCs w:val="20"/>
                    </w:rPr>
                    <w:t>20</w:t>
                  </w:r>
                </w:p>
                <w:p w14:paraId="162FF425" w14:textId="77777777" w:rsidR="00912A50" w:rsidRPr="00B85F54" w:rsidRDefault="00912A50" w:rsidP="00912A50">
                  <w:pPr>
                    <w:jc w:val="center"/>
                    <w:rPr>
                      <w:rFonts w:ascii="Arial" w:hAnsi="Arial" w:cs="Arial"/>
                      <w:sz w:val="20"/>
                      <w:szCs w:val="20"/>
                    </w:rPr>
                  </w:pPr>
                  <w:r>
                    <w:rPr>
                      <w:rFonts w:ascii="Arial" w:hAnsi="Arial" w:cs="Arial"/>
                      <w:sz w:val="20"/>
                      <w:szCs w:val="20"/>
                    </w:rPr>
                    <w:t>38%</w:t>
                  </w:r>
                </w:p>
              </w:tc>
            </w:tr>
          </w:tbl>
          <w:p w14:paraId="03AB602C" w14:textId="77777777" w:rsidR="00912A50" w:rsidRDefault="00912A50" w:rsidP="00912A50"/>
          <w:p w14:paraId="60953A85" w14:textId="77777777" w:rsidR="00912A50" w:rsidRDefault="00912A50" w:rsidP="00912A50"/>
          <w:tbl>
            <w:tblPr>
              <w:tblpPr w:leftFromText="180" w:rightFromText="180" w:vertAnchor="text" w:horzAnchor="page" w:tblpX="281" w:tblpY="4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912A50" w:rsidRPr="008014AD" w14:paraId="5034790D" w14:textId="77777777" w:rsidTr="005C505E">
              <w:trPr>
                <w:trHeight w:val="183"/>
              </w:trPr>
              <w:tc>
                <w:tcPr>
                  <w:tcW w:w="11052" w:type="dxa"/>
                  <w:shd w:val="clear" w:color="auto" w:fill="auto"/>
                </w:tcPr>
                <w:p w14:paraId="57F2E58B" w14:textId="77777777" w:rsidR="00912A50" w:rsidRDefault="00912A50" w:rsidP="00912A50">
                  <w:pPr>
                    <w:rPr>
                      <w:rFonts w:ascii="Arial" w:hAnsi="Arial" w:cs="Arial"/>
                      <w:b/>
                    </w:rPr>
                  </w:pPr>
                  <w:r w:rsidRPr="00E62853">
                    <w:rPr>
                      <w:rFonts w:ascii="Arial" w:hAnsi="Arial" w:cs="Arial"/>
                      <w:b/>
                    </w:rPr>
                    <w:t>Summary</w:t>
                  </w:r>
                  <w:r>
                    <w:rPr>
                      <w:rFonts w:ascii="Arial" w:hAnsi="Arial" w:cs="Arial"/>
                      <w:b/>
                    </w:rPr>
                    <w:t>-Autumn 2022</w:t>
                  </w:r>
                </w:p>
                <w:p w14:paraId="1C5CEE8C" w14:textId="77777777" w:rsidR="00912A50" w:rsidRPr="00ED0837" w:rsidRDefault="00912A50" w:rsidP="00912A50">
                  <w:pPr>
                    <w:pStyle w:val="ListParagraph"/>
                    <w:numPr>
                      <w:ilvl w:val="0"/>
                      <w:numId w:val="35"/>
                    </w:numPr>
                    <w:spacing w:after="0" w:line="240" w:lineRule="auto"/>
                    <w:rPr>
                      <w:rFonts w:ascii="Arial" w:hAnsi="Arial" w:cs="Arial"/>
                    </w:rPr>
                  </w:pPr>
                  <w:r>
                    <w:rPr>
                      <w:rFonts w:ascii="Arial" w:hAnsi="Arial" w:cs="Arial"/>
                    </w:rPr>
                    <w:t xml:space="preserve">EYFS achievement is 67% in RWM – this shows that there is consistency. This is lower than non-free school meals – this is where there is a dip in writing in relation to reading and Maths. </w:t>
                  </w:r>
                </w:p>
                <w:p w14:paraId="34383DA9" w14:textId="77777777" w:rsidR="00912A50" w:rsidRPr="00ED0837" w:rsidRDefault="00912A50" w:rsidP="00912A50">
                  <w:pPr>
                    <w:pStyle w:val="ListParagraph"/>
                    <w:numPr>
                      <w:ilvl w:val="0"/>
                      <w:numId w:val="35"/>
                    </w:numPr>
                    <w:spacing w:after="0" w:line="240" w:lineRule="auto"/>
                    <w:rPr>
                      <w:rFonts w:ascii="Arial" w:hAnsi="Arial" w:cs="Arial"/>
                    </w:rPr>
                  </w:pPr>
                  <w:proofErr w:type="spellStart"/>
                  <w:r w:rsidRPr="00ED0837">
                    <w:rPr>
                      <w:rFonts w:ascii="Arial" w:hAnsi="Arial" w:cs="Arial"/>
                    </w:rPr>
                    <w:t>Yr</w:t>
                  </w:r>
                  <w:proofErr w:type="spellEnd"/>
                  <w:r w:rsidRPr="00ED0837">
                    <w:rPr>
                      <w:rFonts w:ascii="Arial" w:hAnsi="Arial" w:cs="Arial"/>
                    </w:rPr>
                    <w:t xml:space="preserve"> 1 </w:t>
                  </w:r>
                  <w:r>
                    <w:rPr>
                      <w:rFonts w:ascii="Arial" w:hAnsi="Arial" w:cs="Arial"/>
                    </w:rPr>
                    <w:t xml:space="preserve">progress for Reading, Writing and Maths is poor. This is an area that needs to be addressed through their cohort targets. For the </w:t>
                  </w:r>
                  <w:proofErr w:type="gramStart"/>
                  <w:r>
                    <w:rPr>
                      <w:rFonts w:ascii="Arial" w:hAnsi="Arial" w:cs="Arial"/>
                    </w:rPr>
                    <w:t>Spring</w:t>
                  </w:r>
                  <w:proofErr w:type="gramEnd"/>
                  <w:r>
                    <w:rPr>
                      <w:rFonts w:ascii="Arial" w:hAnsi="Arial" w:cs="Arial"/>
                    </w:rPr>
                    <w:t xml:space="preserve"> term children are going to be taught in smaller groups and children who have not met their ELG will be trackers using PIVATs. </w:t>
                  </w:r>
                </w:p>
                <w:p w14:paraId="6CA25D33" w14:textId="77777777" w:rsidR="00912A50" w:rsidRDefault="00912A50" w:rsidP="00912A50">
                  <w:pPr>
                    <w:pStyle w:val="ListParagraph"/>
                    <w:numPr>
                      <w:ilvl w:val="0"/>
                      <w:numId w:val="35"/>
                    </w:numPr>
                    <w:spacing w:after="0" w:line="240" w:lineRule="auto"/>
                    <w:rPr>
                      <w:rFonts w:ascii="Arial" w:hAnsi="Arial" w:cs="Arial"/>
                    </w:rPr>
                  </w:pPr>
                  <w:r>
                    <w:rPr>
                      <w:rFonts w:ascii="Arial" w:hAnsi="Arial" w:cs="Arial"/>
                    </w:rPr>
                    <w:t xml:space="preserve">Yr2 progress is very good in progress, this is much lower in the National average. The children who are PPG are also on the SEN list. </w:t>
                  </w:r>
                </w:p>
                <w:p w14:paraId="2BDE6171" w14:textId="77777777" w:rsidR="00912A50" w:rsidRDefault="00912A50" w:rsidP="00912A50">
                  <w:pPr>
                    <w:pStyle w:val="ListParagraph"/>
                    <w:numPr>
                      <w:ilvl w:val="0"/>
                      <w:numId w:val="35"/>
                    </w:numPr>
                    <w:spacing w:after="0" w:line="240" w:lineRule="auto"/>
                    <w:rPr>
                      <w:rFonts w:ascii="Arial" w:hAnsi="Arial" w:cs="Arial"/>
                    </w:rPr>
                  </w:pPr>
                  <w:r>
                    <w:rPr>
                      <w:rFonts w:ascii="Arial" w:hAnsi="Arial" w:cs="Arial"/>
                    </w:rPr>
                    <w:t xml:space="preserve">KS1 data is poor and this needs to be tracked closely and to ensure that provision is put in place to address the issues. Freya and Pepper will be supporting the Reading in Key Stage One. </w:t>
                  </w:r>
                </w:p>
                <w:p w14:paraId="0D4D05E5" w14:textId="77777777" w:rsidR="00912A50" w:rsidRDefault="00912A50" w:rsidP="00912A50">
                  <w:pPr>
                    <w:pStyle w:val="ListParagraph"/>
                    <w:numPr>
                      <w:ilvl w:val="0"/>
                      <w:numId w:val="35"/>
                    </w:numPr>
                    <w:spacing w:after="0" w:line="240" w:lineRule="auto"/>
                    <w:rPr>
                      <w:rFonts w:ascii="Arial" w:hAnsi="Arial" w:cs="Arial"/>
                    </w:rPr>
                  </w:pPr>
                  <w:r>
                    <w:rPr>
                      <w:rFonts w:ascii="Arial" w:hAnsi="Arial" w:cs="Arial"/>
                    </w:rPr>
                    <w:t xml:space="preserve">KS 2 reading both progress is good overall apart from </w:t>
                  </w:r>
                  <w:proofErr w:type="spellStart"/>
                  <w:r>
                    <w:rPr>
                      <w:rFonts w:ascii="Arial" w:hAnsi="Arial" w:cs="Arial"/>
                    </w:rPr>
                    <w:t>Yr</w:t>
                  </w:r>
                  <w:proofErr w:type="spellEnd"/>
                  <w:r>
                    <w:rPr>
                      <w:rFonts w:ascii="Arial" w:hAnsi="Arial" w:cs="Arial"/>
                    </w:rPr>
                    <w:t xml:space="preserve"> 5. Peggy and Anne will be working with the </w:t>
                  </w:r>
                  <w:proofErr w:type="spellStart"/>
                  <w:r>
                    <w:rPr>
                      <w:rFonts w:ascii="Arial" w:hAnsi="Arial" w:cs="Arial"/>
                    </w:rPr>
                    <w:t>Yr</w:t>
                  </w:r>
                  <w:proofErr w:type="spellEnd"/>
                  <w:r>
                    <w:rPr>
                      <w:rFonts w:ascii="Arial" w:hAnsi="Arial" w:cs="Arial"/>
                    </w:rPr>
                    <w:t xml:space="preserve"> 5 team for 2 afternoons a week. </w:t>
                  </w:r>
                </w:p>
                <w:p w14:paraId="5EE7CD80" w14:textId="77777777" w:rsidR="00912A50" w:rsidRDefault="00912A50" w:rsidP="00912A50">
                  <w:pPr>
                    <w:pStyle w:val="ListParagraph"/>
                    <w:numPr>
                      <w:ilvl w:val="0"/>
                      <w:numId w:val="35"/>
                    </w:numPr>
                    <w:spacing w:after="0" w:line="240" w:lineRule="auto"/>
                    <w:rPr>
                      <w:rFonts w:ascii="Arial" w:hAnsi="Arial" w:cs="Arial"/>
                    </w:rPr>
                  </w:pPr>
                  <w:r>
                    <w:rPr>
                      <w:rFonts w:ascii="Arial" w:hAnsi="Arial" w:cs="Arial"/>
                    </w:rPr>
                    <w:t xml:space="preserve">Year 5 PPG children will need to be a focus on their cohort targets. </w:t>
                  </w:r>
                </w:p>
                <w:p w14:paraId="7DC380E3" w14:textId="77777777" w:rsidR="00912A50" w:rsidRPr="00153587" w:rsidRDefault="00912A50" w:rsidP="00912A50">
                  <w:pPr>
                    <w:pStyle w:val="ListParagraph"/>
                    <w:numPr>
                      <w:ilvl w:val="0"/>
                      <w:numId w:val="35"/>
                    </w:numPr>
                    <w:spacing w:after="0" w:line="240" w:lineRule="auto"/>
                    <w:rPr>
                      <w:rFonts w:ascii="Arial" w:hAnsi="Arial" w:cs="Arial"/>
                    </w:rPr>
                  </w:pPr>
                  <w:r>
                    <w:rPr>
                      <w:rFonts w:ascii="Arial" w:hAnsi="Arial" w:cs="Arial"/>
                    </w:rPr>
                    <w:t xml:space="preserve">As a school we need to monitor the use of the home enrichment and ensure that pre learning it taking place. It is often noted that children on the PPG list are at a disadvantage for experiences at home –this is where the children need these experiences.  </w:t>
                  </w:r>
                </w:p>
              </w:tc>
            </w:tr>
          </w:tbl>
          <w:p w14:paraId="0814D9D8" w14:textId="77777777" w:rsidR="00912A50" w:rsidRDefault="00912A50" w:rsidP="00912A50"/>
          <w:p w14:paraId="22F5D916" w14:textId="77777777" w:rsidR="00912A50" w:rsidRDefault="00912A50" w:rsidP="00912A50"/>
          <w:p w14:paraId="7311F4DE" w14:textId="3E656628" w:rsidR="00AE181B" w:rsidRPr="009461F4" w:rsidRDefault="00AE181B" w:rsidP="00E44C53">
            <w:pPr>
              <w:pStyle w:val="paragraph"/>
              <w:spacing w:before="0" w:beforeAutospacing="0" w:after="0" w:afterAutospacing="0"/>
              <w:ind w:left="720"/>
              <w:textAlignment w:val="baseline"/>
              <w:rPr>
                <w:rFonts w:asciiTheme="minorHAnsi" w:hAnsiTheme="minorHAnsi" w:cstheme="minorHAnsi"/>
                <w:sz w:val="20"/>
                <w:szCs w:val="20"/>
              </w:rPr>
            </w:pPr>
          </w:p>
        </w:tc>
      </w:tr>
      <w:tr w:rsidR="00AB48BC" w:rsidRPr="009461F4" w14:paraId="003A136C" w14:textId="77777777" w:rsidTr="6A2FCB61">
        <w:tc>
          <w:tcPr>
            <w:tcW w:w="13948" w:type="dxa"/>
          </w:tcPr>
          <w:p w14:paraId="518BEE19" w14:textId="42124F1D" w:rsidR="00CF7CFF" w:rsidRPr="009461F4" w:rsidRDefault="00CF7CFF" w:rsidP="6A2FCB61">
            <w:pPr>
              <w:spacing w:after="0" w:line="240" w:lineRule="auto"/>
              <w:rPr>
                <w:rFonts w:asciiTheme="minorHAnsi" w:hAnsiTheme="minorHAnsi" w:cstheme="minorHAnsi"/>
                <w:sz w:val="20"/>
                <w:szCs w:val="20"/>
              </w:rPr>
            </w:pPr>
          </w:p>
        </w:tc>
      </w:tr>
      <w:tr w:rsidR="00AB48BC" w:rsidRPr="009461F4" w14:paraId="50628CFB" w14:textId="77777777" w:rsidTr="6A2FCB61">
        <w:tc>
          <w:tcPr>
            <w:tcW w:w="13948" w:type="dxa"/>
          </w:tcPr>
          <w:p w14:paraId="619947C0" w14:textId="39D23C04" w:rsidR="00CF7CFF" w:rsidRPr="009461F4" w:rsidRDefault="00CF7CFF" w:rsidP="00AB48BC">
            <w:pPr>
              <w:rPr>
                <w:rFonts w:asciiTheme="minorHAnsi" w:hAnsiTheme="minorHAnsi" w:cstheme="minorHAnsi"/>
                <w:sz w:val="20"/>
                <w:szCs w:val="20"/>
              </w:rPr>
            </w:pPr>
          </w:p>
        </w:tc>
      </w:tr>
    </w:tbl>
    <w:p w14:paraId="555EC0C3" w14:textId="77777777" w:rsidR="00396F91" w:rsidRPr="009461F4" w:rsidRDefault="00396F91" w:rsidP="00CA2ADB">
      <w:pPr>
        <w:rPr>
          <w:rFonts w:asciiTheme="minorHAnsi" w:hAnsiTheme="minorHAnsi" w:cstheme="minorHAnsi"/>
          <w:sz w:val="20"/>
          <w:szCs w:val="20"/>
        </w:rPr>
      </w:pPr>
    </w:p>
    <w:p w14:paraId="73402EE1" w14:textId="77777777" w:rsidR="00425E44" w:rsidRPr="009461F4" w:rsidRDefault="00425E44" w:rsidP="00CA2ADB">
      <w:pPr>
        <w:rPr>
          <w:rFonts w:asciiTheme="minorHAnsi" w:hAnsiTheme="minorHAnsi" w:cstheme="minorHAnsi"/>
          <w:sz w:val="20"/>
          <w:szCs w:val="20"/>
        </w:rPr>
      </w:pPr>
    </w:p>
    <w:sectPr w:rsidR="00425E44" w:rsidRPr="009461F4" w:rsidSect="000A5BF9">
      <w:footerReference w:type="default" r:id="rId11"/>
      <w:pgSz w:w="16838" w:h="11906" w:orient="landscape" w:code="9"/>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BEC1" w14:textId="77777777" w:rsidR="005C505E" w:rsidRDefault="005C505E" w:rsidP="00CA2ADB">
      <w:pPr>
        <w:spacing w:after="0" w:line="240" w:lineRule="auto"/>
      </w:pPr>
      <w:r>
        <w:separator/>
      </w:r>
    </w:p>
  </w:endnote>
  <w:endnote w:type="continuationSeparator" w:id="0">
    <w:p w14:paraId="0D51C82C" w14:textId="77777777" w:rsidR="005C505E" w:rsidRDefault="005C505E" w:rsidP="00CA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0D1D" w14:textId="2C0FA17E" w:rsidR="005C505E" w:rsidRDefault="005C505E">
    <w:pPr>
      <w:pStyle w:val="Footer"/>
      <w:jc w:val="right"/>
    </w:pPr>
    <w:r>
      <w:fldChar w:fldCharType="begin"/>
    </w:r>
    <w:r>
      <w:instrText xml:space="preserve"> PAGE   \* MERGEFORMAT </w:instrText>
    </w:r>
    <w:r>
      <w:fldChar w:fldCharType="separate"/>
    </w:r>
    <w:r w:rsidR="00622488">
      <w:rPr>
        <w:noProof/>
      </w:rPr>
      <w:t>2</w:t>
    </w:r>
    <w:r>
      <w:rPr>
        <w:noProof/>
      </w:rPr>
      <w:fldChar w:fldCharType="end"/>
    </w:r>
  </w:p>
  <w:p w14:paraId="3EE7F9D7" w14:textId="77777777" w:rsidR="005C505E" w:rsidRDefault="005C5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BB9D" w14:textId="77777777" w:rsidR="005C505E" w:rsidRDefault="005C505E" w:rsidP="00CA2ADB">
      <w:pPr>
        <w:spacing w:after="0" w:line="240" w:lineRule="auto"/>
      </w:pPr>
      <w:r>
        <w:separator/>
      </w:r>
    </w:p>
  </w:footnote>
  <w:footnote w:type="continuationSeparator" w:id="0">
    <w:p w14:paraId="47665C75" w14:textId="77777777" w:rsidR="005C505E" w:rsidRDefault="005C505E" w:rsidP="00CA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7ED"/>
    <w:multiLevelType w:val="multilevel"/>
    <w:tmpl w:val="E46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7EFB"/>
    <w:multiLevelType w:val="hybridMultilevel"/>
    <w:tmpl w:val="9C18BCA6"/>
    <w:lvl w:ilvl="0" w:tplc="8202F3C0">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F96F3D"/>
    <w:multiLevelType w:val="hybridMultilevel"/>
    <w:tmpl w:val="4D4E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EA6"/>
    <w:multiLevelType w:val="hybridMultilevel"/>
    <w:tmpl w:val="9D3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07387"/>
    <w:multiLevelType w:val="hybridMultilevel"/>
    <w:tmpl w:val="350A167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500075"/>
    <w:multiLevelType w:val="hybridMultilevel"/>
    <w:tmpl w:val="1274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D05DD"/>
    <w:multiLevelType w:val="hybridMultilevel"/>
    <w:tmpl w:val="ABAA0E9A"/>
    <w:lvl w:ilvl="0" w:tplc="42807F4A">
      <w:start w:val="2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C26F34"/>
    <w:multiLevelType w:val="hybridMultilevel"/>
    <w:tmpl w:val="DC1C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E3D3F"/>
    <w:multiLevelType w:val="hybridMultilevel"/>
    <w:tmpl w:val="E08AC2DA"/>
    <w:lvl w:ilvl="0" w:tplc="A8622154">
      <w:start w:val="1"/>
      <w:numFmt w:val="upperLetter"/>
      <w:lvlText w:val="%1."/>
      <w:lvlJc w:val="left"/>
      <w:pPr>
        <w:ind w:left="720" w:hanging="360"/>
      </w:pPr>
      <w:rPr>
        <w:rFonts w:cs="Times New Roman"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BE30F6C"/>
    <w:multiLevelType w:val="hybridMultilevel"/>
    <w:tmpl w:val="B8EE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E24F3"/>
    <w:multiLevelType w:val="hybridMultilevel"/>
    <w:tmpl w:val="1E4C9582"/>
    <w:lvl w:ilvl="0" w:tplc="D80CDEE8">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D562037"/>
    <w:multiLevelType w:val="hybridMultilevel"/>
    <w:tmpl w:val="DE5E4D4A"/>
    <w:lvl w:ilvl="0" w:tplc="4CA241A6">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E7A6ACA"/>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0ED6D3B"/>
    <w:multiLevelType w:val="hybridMultilevel"/>
    <w:tmpl w:val="7528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90182"/>
    <w:multiLevelType w:val="hybridMultilevel"/>
    <w:tmpl w:val="3E2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63BB2"/>
    <w:multiLevelType w:val="hybridMultilevel"/>
    <w:tmpl w:val="D2CA4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5F6DB4"/>
    <w:multiLevelType w:val="hybridMultilevel"/>
    <w:tmpl w:val="E4C8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45539"/>
    <w:multiLevelType w:val="hybridMultilevel"/>
    <w:tmpl w:val="463E21C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EFF2B6E"/>
    <w:multiLevelType w:val="hybridMultilevel"/>
    <w:tmpl w:val="DE504030"/>
    <w:lvl w:ilvl="0" w:tplc="543CD834">
      <w:start w:val="26"/>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2B346C8"/>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69F3850"/>
    <w:multiLevelType w:val="hybridMultilevel"/>
    <w:tmpl w:val="370C1862"/>
    <w:lvl w:ilvl="0" w:tplc="31641AE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7D524DC"/>
    <w:multiLevelType w:val="hybridMultilevel"/>
    <w:tmpl w:val="8DC65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97168"/>
    <w:multiLevelType w:val="hybridMultilevel"/>
    <w:tmpl w:val="14068B94"/>
    <w:lvl w:ilvl="0" w:tplc="FAAE8EFE">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6283496"/>
    <w:multiLevelType w:val="hybridMultilevel"/>
    <w:tmpl w:val="3E967F0C"/>
    <w:lvl w:ilvl="0" w:tplc="F3B02FB2">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7F2587"/>
    <w:multiLevelType w:val="hybridMultilevel"/>
    <w:tmpl w:val="4E2C4400"/>
    <w:lvl w:ilvl="0" w:tplc="A6C443D0">
      <w:start w:val="8"/>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577C6"/>
    <w:multiLevelType w:val="hybridMultilevel"/>
    <w:tmpl w:val="75F487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C5F61C8"/>
    <w:multiLevelType w:val="hybridMultilevel"/>
    <w:tmpl w:val="CEA63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0A55B1"/>
    <w:multiLevelType w:val="hybridMultilevel"/>
    <w:tmpl w:val="346A390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6313C7"/>
    <w:multiLevelType w:val="hybridMultilevel"/>
    <w:tmpl w:val="C2B04F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34074"/>
    <w:multiLevelType w:val="multilevel"/>
    <w:tmpl w:val="D05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42528B"/>
    <w:multiLevelType w:val="hybridMultilevel"/>
    <w:tmpl w:val="AC4AFD5A"/>
    <w:lvl w:ilvl="0" w:tplc="161EC37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1F05F65"/>
    <w:multiLevelType w:val="hybridMultilevel"/>
    <w:tmpl w:val="EE7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46BA4"/>
    <w:multiLevelType w:val="hybridMultilevel"/>
    <w:tmpl w:val="47ACE6B2"/>
    <w:lvl w:ilvl="0" w:tplc="FEC0BE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155D7"/>
    <w:multiLevelType w:val="hybridMultilevel"/>
    <w:tmpl w:val="A93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175D6"/>
    <w:multiLevelType w:val="hybridMultilevel"/>
    <w:tmpl w:val="92E01FF6"/>
    <w:lvl w:ilvl="0" w:tplc="E50C8CB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num>
  <w:num w:numId="2">
    <w:abstractNumId w:val="26"/>
  </w:num>
  <w:num w:numId="3">
    <w:abstractNumId w:val="27"/>
  </w:num>
  <w:num w:numId="4">
    <w:abstractNumId w:val="20"/>
  </w:num>
  <w:num w:numId="5">
    <w:abstractNumId w:val="21"/>
  </w:num>
  <w:num w:numId="6">
    <w:abstractNumId w:val="32"/>
  </w:num>
  <w:num w:numId="7">
    <w:abstractNumId w:val="4"/>
  </w:num>
  <w:num w:numId="8">
    <w:abstractNumId w:val="8"/>
  </w:num>
  <w:num w:numId="9">
    <w:abstractNumId w:val="17"/>
  </w:num>
  <w:num w:numId="10">
    <w:abstractNumId w:val="6"/>
  </w:num>
  <w:num w:numId="11">
    <w:abstractNumId w:val="18"/>
  </w:num>
  <w:num w:numId="12">
    <w:abstractNumId w:val="19"/>
  </w:num>
  <w:num w:numId="13">
    <w:abstractNumId w:val="11"/>
  </w:num>
  <w:num w:numId="14">
    <w:abstractNumId w:val="23"/>
  </w:num>
  <w:num w:numId="15">
    <w:abstractNumId w:val="22"/>
  </w:num>
  <w:num w:numId="16">
    <w:abstractNumId w:val="10"/>
  </w:num>
  <w:num w:numId="17">
    <w:abstractNumId w:val="1"/>
  </w:num>
  <w:num w:numId="18">
    <w:abstractNumId w:val="34"/>
  </w:num>
  <w:num w:numId="19">
    <w:abstractNumId w:val="24"/>
  </w:num>
  <w:num w:numId="20">
    <w:abstractNumId w:val="28"/>
  </w:num>
  <w:num w:numId="21">
    <w:abstractNumId w:val="12"/>
  </w:num>
  <w:num w:numId="22">
    <w:abstractNumId w:val="25"/>
  </w:num>
  <w:num w:numId="23">
    <w:abstractNumId w:val="5"/>
  </w:num>
  <w:num w:numId="24">
    <w:abstractNumId w:val="3"/>
  </w:num>
  <w:num w:numId="25">
    <w:abstractNumId w:val="31"/>
  </w:num>
  <w:num w:numId="26">
    <w:abstractNumId w:val="33"/>
  </w:num>
  <w:num w:numId="27">
    <w:abstractNumId w:val="2"/>
  </w:num>
  <w:num w:numId="28">
    <w:abstractNumId w:val="9"/>
  </w:num>
  <w:num w:numId="29">
    <w:abstractNumId w:val="15"/>
  </w:num>
  <w:num w:numId="30">
    <w:abstractNumId w:val="7"/>
  </w:num>
  <w:num w:numId="31">
    <w:abstractNumId w:val="16"/>
  </w:num>
  <w:num w:numId="32">
    <w:abstractNumId w:val="14"/>
  </w:num>
  <w:num w:numId="33">
    <w:abstractNumId w:val="0"/>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F"/>
    <w:rsid w:val="00000D90"/>
    <w:rsid w:val="00001898"/>
    <w:rsid w:val="00004EF2"/>
    <w:rsid w:val="000054EF"/>
    <w:rsid w:val="00006677"/>
    <w:rsid w:val="000069C6"/>
    <w:rsid w:val="0000783F"/>
    <w:rsid w:val="00007F44"/>
    <w:rsid w:val="000102FA"/>
    <w:rsid w:val="00010B81"/>
    <w:rsid w:val="00012E2C"/>
    <w:rsid w:val="000136FF"/>
    <w:rsid w:val="00013DE7"/>
    <w:rsid w:val="00014092"/>
    <w:rsid w:val="0001590A"/>
    <w:rsid w:val="00015BBB"/>
    <w:rsid w:val="00015D62"/>
    <w:rsid w:val="00015FA7"/>
    <w:rsid w:val="00016A0B"/>
    <w:rsid w:val="00016E91"/>
    <w:rsid w:val="00017D93"/>
    <w:rsid w:val="000214C1"/>
    <w:rsid w:val="000230F7"/>
    <w:rsid w:val="00023C01"/>
    <w:rsid w:val="0002467C"/>
    <w:rsid w:val="00026038"/>
    <w:rsid w:val="000268A8"/>
    <w:rsid w:val="00033098"/>
    <w:rsid w:val="00033C5D"/>
    <w:rsid w:val="000347DF"/>
    <w:rsid w:val="00035A4F"/>
    <w:rsid w:val="00036A68"/>
    <w:rsid w:val="0003707C"/>
    <w:rsid w:val="00037133"/>
    <w:rsid w:val="00040710"/>
    <w:rsid w:val="00040D27"/>
    <w:rsid w:val="00041D61"/>
    <w:rsid w:val="000421D8"/>
    <w:rsid w:val="00043282"/>
    <w:rsid w:val="0004397A"/>
    <w:rsid w:val="00043D1B"/>
    <w:rsid w:val="00044435"/>
    <w:rsid w:val="00044558"/>
    <w:rsid w:val="00044573"/>
    <w:rsid w:val="00045F2E"/>
    <w:rsid w:val="000462F2"/>
    <w:rsid w:val="00051219"/>
    <w:rsid w:val="000516D3"/>
    <w:rsid w:val="000537B7"/>
    <w:rsid w:val="00054173"/>
    <w:rsid w:val="00055950"/>
    <w:rsid w:val="000579BE"/>
    <w:rsid w:val="00061BB1"/>
    <w:rsid w:val="000622E0"/>
    <w:rsid w:val="00063DDC"/>
    <w:rsid w:val="00066614"/>
    <w:rsid w:val="00066D7E"/>
    <w:rsid w:val="00066EA1"/>
    <w:rsid w:val="000674F7"/>
    <w:rsid w:val="000676FE"/>
    <w:rsid w:val="000728DB"/>
    <w:rsid w:val="00074460"/>
    <w:rsid w:val="0007499B"/>
    <w:rsid w:val="00074DAE"/>
    <w:rsid w:val="00075DF9"/>
    <w:rsid w:val="0007655D"/>
    <w:rsid w:val="00077579"/>
    <w:rsid w:val="000807B4"/>
    <w:rsid w:val="0008252D"/>
    <w:rsid w:val="00082B0D"/>
    <w:rsid w:val="00082C63"/>
    <w:rsid w:val="00083519"/>
    <w:rsid w:val="00083B93"/>
    <w:rsid w:val="000846B3"/>
    <w:rsid w:val="00087A69"/>
    <w:rsid w:val="0009022D"/>
    <w:rsid w:val="00090275"/>
    <w:rsid w:val="0009312C"/>
    <w:rsid w:val="00093FFB"/>
    <w:rsid w:val="00097071"/>
    <w:rsid w:val="00097822"/>
    <w:rsid w:val="000A04A0"/>
    <w:rsid w:val="000A1447"/>
    <w:rsid w:val="000A161E"/>
    <w:rsid w:val="000A17DD"/>
    <w:rsid w:val="000A4875"/>
    <w:rsid w:val="000A5BF9"/>
    <w:rsid w:val="000B11F3"/>
    <w:rsid w:val="000B1AE2"/>
    <w:rsid w:val="000B1EAC"/>
    <w:rsid w:val="000B2166"/>
    <w:rsid w:val="000B22F9"/>
    <w:rsid w:val="000B2CBB"/>
    <w:rsid w:val="000B3452"/>
    <w:rsid w:val="000B3867"/>
    <w:rsid w:val="000B3BB6"/>
    <w:rsid w:val="000B4E99"/>
    <w:rsid w:val="000B551D"/>
    <w:rsid w:val="000B5CB3"/>
    <w:rsid w:val="000B6141"/>
    <w:rsid w:val="000B6515"/>
    <w:rsid w:val="000C1027"/>
    <w:rsid w:val="000C2205"/>
    <w:rsid w:val="000C2424"/>
    <w:rsid w:val="000C35B9"/>
    <w:rsid w:val="000C3CED"/>
    <w:rsid w:val="000C3F1B"/>
    <w:rsid w:val="000C44F7"/>
    <w:rsid w:val="000C5D2F"/>
    <w:rsid w:val="000C6349"/>
    <w:rsid w:val="000D0035"/>
    <w:rsid w:val="000D0713"/>
    <w:rsid w:val="000D0A72"/>
    <w:rsid w:val="000D0BE3"/>
    <w:rsid w:val="000D1BD5"/>
    <w:rsid w:val="000D1D7F"/>
    <w:rsid w:val="000D2D04"/>
    <w:rsid w:val="000D2D76"/>
    <w:rsid w:val="000D4DAE"/>
    <w:rsid w:val="000D7BAC"/>
    <w:rsid w:val="000E1B77"/>
    <w:rsid w:val="000E34C7"/>
    <w:rsid w:val="000E3F08"/>
    <w:rsid w:val="000E40F7"/>
    <w:rsid w:val="000F0184"/>
    <w:rsid w:val="000F10DC"/>
    <w:rsid w:val="000F1C89"/>
    <w:rsid w:val="000F2E5E"/>
    <w:rsid w:val="000F41A9"/>
    <w:rsid w:val="000F4A8B"/>
    <w:rsid w:val="000F5FA1"/>
    <w:rsid w:val="000F7D17"/>
    <w:rsid w:val="001003C9"/>
    <w:rsid w:val="0010090A"/>
    <w:rsid w:val="00101753"/>
    <w:rsid w:val="0010534D"/>
    <w:rsid w:val="0010550F"/>
    <w:rsid w:val="001057CD"/>
    <w:rsid w:val="00105993"/>
    <w:rsid w:val="00107486"/>
    <w:rsid w:val="001078C2"/>
    <w:rsid w:val="001102D2"/>
    <w:rsid w:val="001112B8"/>
    <w:rsid w:val="001115B5"/>
    <w:rsid w:val="001119DD"/>
    <w:rsid w:val="00112259"/>
    <w:rsid w:val="00114F1C"/>
    <w:rsid w:val="00114F3F"/>
    <w:rsid w:val="00117100"/>
    <w:rsid w:val="001173BA"/>
    <w:rsid w:val="00117948"/>
    <w:rsid w:val="00117C51"/>
    <w:rsid w:val="00117DD8"/>
    <w:rsid w:val="001216A0"/>
    <w:rsid w:val="00121D19"/>
    <w:rsid w:val="00123D43"/>
    <w:rsid w:val="001246BA"/>
    <w:rsid w:val="00125120"/>
    <w:rsid w:val="0012543A"/>
    <w:rsid w:val="00125E10"/>
    <w:rsid w:val="00127BF8"/>
    <w:rsid w:val="00134567"/>
    <w:rsid w:val="00136185"/>
    <w:rsid w:val="0014004A"/>
    <w:rsid w:val="00140A13"/>
    <w:rsid w:val="00140A90"/>
    <w:rsid w:val="0014111B"/>
    <w:rsid w:val="001441B6"/>
    <w:rsid w:val="00144C81"/>
    <w:rsid w:val="00144E0E"/>
    <w:rsid w:val="001452AC"/>
    <w:rsid w:val="001457D7"/>
    <w:rsid w:val="00145ABC"/>
    <w:rsid w:val="00146BDF"/>
    <w:rsid w:val="001478B5"/>
    <w:rsid w:val="0015679F"/>
    <w:rsid w:val="00156853"/>
    <w:rsid w:val="00156A49"/>
    <w:rsid w:val="0016170B"/>
    <w:rsid w:val="001625DA"/>
    <w:rsid w:val="00162678"/>
    <w:rsid w:val="00163875"/>
    <w:rsid w:val="00164F51"/>
    <w:rsid w:val="001658E9"/>
    <w:rsid w:val="001660B7"/>
    <w:rsid w:val="0016625F"/>
    <w:rsid w:val="00166D4A"/>
    <w:rsid w:val="00167135"/>
    <w:rsid w:val="00167460"/>
    <w:rsid w:val="00170005"/>
    <w:rsid w:val="0017011B"/>
    <w:rsid w:val="00170221"/>
    <w:rsid w:val="001707C6"/>
    <w:rsid w:val="00170D88"/>
    <w:rsid w:val="00171AC9"/>
    <w:rsid w:val="0017245F"/>
    <w:rsid w:val="001724E2"/>
    <w:rsid w:val="00174BAA"/>
    <w:rsid w:val="00175C13"/>
    <w:rsid w:val="0017623E"/>
    <w:rsid w:val="00176AA2"/>
    <w:rsid w:val="00177C36"/>
    <w:rsid w:val="00181992"/>
    <w:rsid w:val="001829D5"/>
    <w:rsid w:val="00182D38"/>
    <w:rsid w:val="00183A0F"/>
    <w:rsid w:val="001869C3"/>
    <w:rsid w:val="001913D6"/>
    <w:rsid w:val="001923D5"/>
    <w:rsid w:val="0019298F"/>
    <w:rsid w:val="00192D1F"/>
    <w:rsid w:val="00193179"/>
    <w:rsid w:val="0019329C"/>
    <w:rsid w:val="001935E4"/>
    <w:rsid w:val="00193EF9"/>
    <w:rsid w:val="00194309"/>
    <w:rsid w:val="00196E66"/>
    <w:rsid w:val="00196F7F"/>
    <w:rsid w:val="001A0C6F"/>
    <w:rsid w:val="001A1066"/>
    <w:rsid w:val="001A16B4"/>
    <w:rsid w:val="001A27C0"/>
    <w:rsid w:val="001A2A25"/>
    <w:rsid w:val="001A3B60"/>
    <w:rsid w:val="001A3DDE"/>
    <w:rsid w:val="001A42BA"/>
    <w:rsid w:val="001A4DAB"/>
    <w:rsid w:val="001A7F05"/>
    <w:rsid w:val="001B06DF"/>
    <w:rsid w:val="001B0E48"/>
    <w:rsid w:val="001B100E"/>
    <w:rsid w:val="001B170A"/>
    <w:rsid w:val="001B1998"/>
    <w:rsid w:val="001B25C3"/>
    <w:rsid w:val="001B2E56"/>
    <w:rsid w:val="001B5742"/>
    <w:rsid w:val="001C0ABB"/>
    <w:rsid w:val="001C0F29"/>
    <w:rsid w:val="001C2993"/>
    <w:rsid w:val="001C2E7F"/>
    <w:rsid w:val="001C3BBB"/>
    <w:rsid w:val="001C3C99"/>
    <w:rsid w:val="001C48FF"/>
    <w:rsid w:val="001C5759"/>
    <w:rsid w:val="001C76C2"/>
    <w:rsid w:val="001C7F0D"/>
    <w:rsid w:val="001D0C8B"/>
    <w:rsid w:val="001D1DBF"/>
    <w:rsid w:val="001D2BA6"/>
    <w:rsid w:val="001D536F"/>
    <w:rsid w:val="001D601E"/>
    <w:rsid w:val="001D69DB"/>
    <w:rsid w:val="001D6AC5"/>
    <w:rsid w:val="001E068C"/>
    <w:rsid w:val="001E0CDD"/>
    <w:rsid w:val="001E0DFB"/>
    <w:rsid w:val="001E2246"/>
    <w:rsid w:val="001E2BB6"/>
    <w:rsid w:val="001E2CD4"/>
    <w:rsid w:val="001E310A"/>
    <w:rsid w:val="001E3480"/>
    <w:rsid w:val="001E3B61"/>
    <w:rsid w:val="001E56B0"/>
    <w:rsid w:val="001E5797"/>
    <w:rsid w:val="001E5AAF"/>
    <w:rsid w:val="001E6270"/>
    <w:rsid w:val="001E62A1"/>
    <w:rsid w:val="001E68AF"/>
    <w:rsid w:val="001E68D1"/>
    <w:rsid w:val="001E6AD7"/>
    <w:rsid w:val="001E6F76"/>
    <w:rsid w:val="001E7051"/>
    <w:rsid w:val="001F0B21"/>
    <w:rsid w:val="001F1057"/>
    <w:rsid w:val="001F1C0A"/>
    <w:rsid w:val="001F2881"/>
    <w:rsid w:val="001F38FB"/>
    <w:rsid w:val="001F3AD3"/>
    <w:rsid w:val="001F3FD0"/>
    <w:rsid w:val="001F5D51"/>
    <w:rsid w:val="001F688F"/>
    <w:rsid w:val="001F7596"/>
    <w:rsid w:val="0020062D"/>
    <w:rsid w:val="00201A42"/>
    <w:rsid w:val="002021B1"/>
    <w:rsid w:val="00203A3A"/>
    <w:rsid w:val="0020641D"/>
    <w:rsid w:val="0020742E"/>
    <w:rsid w:val="00207A19"/>
    <w:rsid w:val="00210719"/>
    <w:rsid w:val="00211C17"/>
    <w:rsid w:val="002136DC"/>
    <w:rsid w:val="00213A09"/>
    <w:rsid w:val="00213AFB"/>
    <w:rsid w:val="002144A1"/>
    <w:rsid w:val="00214DA0"/>
    <w:rsid w:val="00216901"/>
    <w:rsid w:val="0021716A"/>
    <w:rsid w:val="0021753E"/>
    <w:rsid w:val="002177B1"/>
    <w:rsid w:val="00220140"/>
    <w:rsid w:val="00220598"/>
    <w:rsid w:val="00223879"/>
    <w:rsid w:val="00223D52"/>
    <w:rsid w:val="00225E0B"/>
    <w:rsid w:val="00226443"/>
    <w:rsid w:val="00226F52"/>
    <w:rsid w:val="00233D59"/>
    <w:rsid w:val="00234589"/>
    <w:rsid w:val="00234FCB"/>
    <w:rsid w:val="0023563A"/>
    <w:rsid w:val="002358B5"/>
    <w:rsid w:val="00236C53"/>
    <w:rsid w:val="00237220"/>
    <w:rsid w:val="00237C26"/>
    <w:rsid w:val="002401BC"/>
    <w:rsid w:val="00241F0F"/>
    <w:rsid w:val="00242429"/>
    <w:rsid w:val="00242BD0"/>
    <w:rsid w:val="00242F96"/>
    <w:rsid w:val="002434D5"/>
    <w:rsid w:val="002454B0"/>
    <w:rsid w:val="00245C3D"/>
    <w:rsid w:val="0024623A"/>
    <w:rsid w:val="00247666"/>
    <w:rsid w:val="00250218"/>
    <w:rsid w:val="0025054A"/>
    <w:rsid w:val="00250C1D"/>
    <w:rsid w:val="00251FF5"/>
    <w:rsid w:val="00252B89"/>
    <w:rsid w:val="00253D3C"/>
    <w:rsid w:val="00255F30"/>
    <w:rsid w:val="00256338"/>
    <w:rsid w:val="00256B3F"/>
    <w:rsid w:val="00256D3D"/>
    <w:rsid w:val="00256E95"/>
    <w:rsid w:val="00257F7A"/>
    <w:rsid w:val="0026112A"/>
    <w:rsid w:val="00261F9E"/>
    <w:rsid w:val="00262155"/>
    <w:rsid w:val="00264609"/>
    <w:rsid w:val="002652C6"/>
    <w:rsid w:val="00266330"/>
    <w:rsid w:val="00266C2D"/>
    <w:rsid w:val="00267BD6"/>
    <w:rsid w:val="00273DF4"/>
    <w:rsid w:val="002745C4"/>
    <w:rsid w:val="00275BB8"/>
    <w:rsid w:val="00275C8E"/>
    <w:rsid w:val="00281070"/>
    <w:rsid w:val="0028143C"/>
    <w:rsid w:val="002817C7"/>
    <w:rsid w:val="002828EF"/>
    <w:rsid w:val="00283DCA"/>
    <w:rsid w:val="00284132"/>
    <w:rsid w:val="00286E45"/>
    <w:rsid w:val="0028780C"/>
    <w:rsid w:val="00287A6C"/>
    <w:rsid w:val="00287EED"/>
    <w:rsid w:val="00290D3B"/>
    <w:rsid w:val="00291134"/>
    <w:rsid w:val="00291DE3"/>
    <w:rsid w:val="002923A1"/>
    <w:rsid w:val="002932DA"/>
    <w:rsid w:val="002933DA"/>
    <w:rsid w:val="0029410A"/>
    <w:rsid w:val="002963E3"/>
    <w:rsid w:val="0029649A"/>
    <w:rsid w:val="002A037C"/>
    <w:rsid w:val="002A3931"/>
    <w:rsid w:val="002B145E"/>
    <w:rsid w:val="002B1635"/>
    <w:rsid w:val="002B18D6"/>
    <w:rsid w:val="002B1CE6"/>
    <w:rsid w:val="002B206C"/>
    <w:rsid w:val="002B2513"/>
    <w:rsid w:val="002B2880"/>
    <w:rsid w:val="002B461E"/>
    <w:rsid w:val="002B6029"/>
    <w:rsid w:val="002B7303"/>
    <w:rsid w:val="002C222E"/>
    <w:rsid w:val="002C2C65"/>
    <w:rsid w:val="002C429E"/>
    <w:rsid w:val="002C4433"/>
    <w:rsid w:val="002C4A08"/>
    <w:rsid w:val="002C5C40"/>
    <w:rsid w:val="002C5CB2"/>
    <w:rsid w:val="002D1512"/>
    <w:rsid w:val="002D22FB"/>
    <w:rsid w:val="002D41D0"/>
    <w:rsid w:val="002D4837"/>
    <w:rsid w:val="002E0AF6"/>
    <w:rsid w:val="002E20A0"/>
    <w:rsid w:val="002E3C60"/>
    <w:rsid w:val="002E3FEA"/>
    <w:rsid w:val="002E4FE7"/>
    <w:rsid w:val="002E5B42"/>
    <w:rsid w:val="002E6306"/>
    <w:rsid w:val="002E63AB"/>
    <w:rsid w:val="002E6485"/>
    <w:rsid w:val="002F05E8"/>
    <w:rsid w:val="002F0687"/>
    <w:rsid w:val="002F189A"/>
    <w:rsid w:val="002F2C62"/>
    <w:rsid w:val="002F2F08"/>
    <w:rsid w:val="002F4158"/>
    <w:rsid w:val="002F5617"/>
    <w:rsid w:val="002F60F5"/>
    <w:rsid w:val="002F62C6"/>
    <w:rsid w:val="002F77EB"/>
    <w:rsid w:val="003004E0"/>
    <w:rsid w:val="00300E60"/>
    <w:rsid w:val="0030218B"/>
    <w:rsid w:val="00302513"/>
    <w:rsid w:val="003027D4"/>
    <w:rsid w:val="003029BB"/>
    <w:rsid w:val="0030337F"/>
    <w:rsid w:val="003035F1"/>
    <w:rsid w:val="00303B9D"/>
    <w:rsid w:val="00303CAB"/>
    <w:rsid w:val="00305FFC"/>
    <w:rsid w:val="00306271"/>
    <w:rsid w:val="00306946"/>
    <w:rsid w:val="0031077F"/>
    <w:rsid w:val="00310797"/>
    <w:rsid w:val="003110A7"/>
    <w:rsid w:val="00312DAD"/>
    <w:rsid w:val="003143F4"/>
    <w:rsid w:val="00314DF9"/>
    <w:rsid w:val="00315FD7"/>
    <w:rsid w:val="00317DFB"/>
    <w:rsid w:val="0032024A"/>
    <w:rsid w:val="00320A28"/>
    <w:rsid w:val="003218CF"/>
    <w:rsid w:val="003247FA"/>
    <w:rsid w:val="003255EE"/>
    <w:rsid w:val="00325E45"/>
    <w:rsid w:val="00326D5E"/>
    <w:rsid w:val="003271AB"/>
    <w:rsid w:val="003300A8"/>
    <w:rsid w:val="0033056C"/>
    <w:rsid w:val="00331064"/>
    <w:rsid w:val="00331CA3"/>
    <w:rsid w:val="00332256"/>
    <w:rsid w:val="00332606"/>
    <w:rsid w:val="00333047"/>
    <w:rsid w:val="003338DE"/>
    <w:rsid w:val="00333B98"/>
    <w:rsid w:val="003342D2"/>
    <w:rsid w:val="00335E9C"/>
    <w:rsid w:val="00336417"/>
    <w:rsid w:val="00336488"/>
    <w:rsid w:val="003365E9"/>
    <w:rsid w:val="003374EB"/>
    <w:rsid w:val="00340393"/>
    <w:rsid w:val="00341981"/>
    <w:rsid w:val="00341BD0"/>
    <w:rsid w:val="003432F4"/>
    <w:rsid w:val="003442CD"/>
    <w:rsid w:val="00344AD6"/>
    <w:rsid w:val="0034548E"/>
    <w:rsid w:val="0034605E"/>
    <w:rsid w:val="00351B9C"/>
    <w:rsid w:val="00352992"/>
    <w:rsid w:val="00353B96"/>
    <w:rsid w:val="00354744"/>
    <w:rsid w:val="00355805"/>
    <w:rsid w:val="00355DC0"/>
    <w:rsid w:val="003560F7"/>
    <w:rsid w:val="003565EB"/>
    <w:rsid w:val="00356A22"/>
    <w:rsid w:val="00357F60"/>
    <w:rsid w:val="003604A2"/>
    <w:rsid w:val="00360A74"/>
    <w:rsid w:val="00361B13"/>
    <w:rsid w:val="00361C11"/>
    <w:rsid w:val="00362421"/>
    <w:rsid w:val="003626C9"/>
    <w:rsid w:val="00362B27"/>
    <w:rsid w:val="00363F91"/>
    <w:rsid w:val="0036474A"/>
    <w:rsid w:val="00364D89"/>
    <w:rsid w:val="003653FE"/>
    <w:rsid w:val="00365DA2"/>
    <w:rsid w:val="0036677E"/>
    <w:rsid w:val="00366B08"/>
    <w:rsid w:val="003671EA"/>
    <w:rsid w:val="003671EB"/>
    <w:rsid w:val="00371081"/>
    <w:rsid w:val="003730FD"/>
    <w:rsid w:val="00374DBD"/>
    <w:rsid w:val="00375233"/>
    <w:rsid w:val="00375552"/>
    <w:rsid w:val="00375B68"/>
    <w:rsid w:val="003768F2"/>
    <w:rsid w:val="00376E01"/>
    <w:rsid w:val="00381842"/>
    <w:rsid w:val="0038198A"/>
    <w:rsid w:val="00381A49"/>
    <w:rsid w:val="00385199"/>
    <w:rsid w:val="0038613F"/>
    <w:rsid w:val="00386A21"/>
    <w:rsid w:val="00386AB6"/>
    <w:rsid w:val="00386C68"/>
    <w:rsid w:val="003923B2"/>
    <w:rsid w:val="00392FD5"/>
    <w:rsid w:val="0039338A"/>
    <w:rsid w:val="00394E1A"/>
    <w:rsid w:val="00396362"/>
    <w:rsid w:val="00396716"/>
    <w:rsid w:val="00396F91"/>
    <w:rsid w:val="003A10CB"/>
    <w:rsid w:val="003A34B0"/>
    <w:rsid w:val="003A41A6"/>
    <w:rsid w:val="003A5E0D"/>
    <w:rsid w:val="003A7893"/>
    <w:rsid w:val="003B01DE"/>
    <w:rsid w:val="003B0333"/>
    <w:rsid w:val="003B158F"/>
    <w:rsid w:val="003B24BC"/>
    <w:rsid w:val="003B2FA8"/>
    <w:rsid w:val="003B345D"/>
    <w:rsid w:val="003B51B1"/>
    <w:rsid w:val="003B5976"/>
    <w:rsid w:val="003B6E4E"/>
    <w:rsid w:val="003B6FB4"/>
    <w:rsid w:val="003C06EB"/>
    <w:rsid w:val="003C3D0B"/>
    <w:rsid w:val="003C58B3"/>
    <w:rsid w:val="003C6AC5"/>
    <w:rsid w:val="003D42ED"/>
    <w:rsid w:val="003D4A9E"/>
    <w:rsid w:val="003D5036"/>
    <w:rsid w:val="003D6E56"/>
    <w:rsid w:val="003E070B"/>
    <w:rsid w:val="003E1876"/>
    <w:rsid w:val="003E2384"/>
    <w:rsid w:val="003E310D"/>
    <w:rsid w:val="003E338C"/>
    <w:rsid w:val="003E3CB9"/>
    <w:rsid w:val="003E45DE"/>
    <w:rsid w:val="003E7300"/>
    <w:rsid w:val="003E781E"/>
    <w:rsid w:val="003F144E"/>
    <w:rsid w:val="003F26A6"/>
    <w:rsid w:val="003F3F2B"/>
    <w:rsid w:val="003F4AA0"/>
    <w:rsid w:val="003F4FC2"/>
    <w:rsid w:val="003F5609"/>
    <w:rsid w:val="003F7914"/>
    <w:rsid w:val="003F79A3"/>
    <w:rsid w:val="00400F89"/>
    <w:rsid w:val="0040102B"/>
    <w:rsid w:val="00402E52"/>
    <w:rsid w:val="00404C1E"/>
    <w:rsid w:val="00405098"/>
    <w:rsid w:val="004068BA"/>
    <w:rsid w:val="00406926"/>
    <w:rsid w:val="004074C6"/>
    <w:rsid w:val="00410F49"/>
    <w:rsid w:val="00411640"/>
    <w:rsid w:val="00411C97"/>
    <w:rsid w:val="004123A6"/>
    <w:rsid w:val="004139CB"/>
    <w:rsid w:val="004150D4"/>
    <w:rsid w:val="00415CB6"/>
    <w:rsid w:val="00420CC3"/>
    <w:rsid w:val="0042516D"/>
    <w:rsid w:val="00425605"/>
    <w:rsid w:val="00425E44"/>
    <w:rsid w:val="00435D41"/>
    <w:rsid w:val="00441182"/>
    <w:rsid w:val="00442BF9"/>
    <w:rsid w:val="00444F6E"/>
    <w:rsid w:val="0044557F"/>
    <w:rsid w:val="00446649"/>
    <w:rsid w:val="004476B1"/>
    <w:rsid w:val="00450086"/>
    <w:rsid w:val="0045143B"/>
    <w:rsid w:val="00451653"/>
    <w:rsid w:val="00452BC4"/>
    <w:rsid w:val="00452F90"/>
    <w:rsid w:val="00453471"/>
    <w:rsid w:val="0045475F"/>
    <w:rsid w:val="00454A80"/>
    <w:rsid w:val="00454C8E"/>
    <w:rsid w:val="00455BF5"/>
    <w:rsid w:val="00455F1E"/>
    <w:rsid w:val="00462095"/>
    <w:rsid w:val="004634C4"/>
    <w:rsid w:val="00464DF6"/>
    <w:rsid w:val="0046599A"/>
    <w:rsid w:val="00467C25"/>
    <w:rsid w:val="00467E3B"/>
    <w:rsid w:val="00470667"/>
    <w:rsid w:val="00471088"/>
    <w:rsid w:val="0047108A"/>
    <w:rsid w:val="00472BE2"/>
    <w:rsid w:val="004733E1"/>
    <w:rsid w:val="004737E4"/>
    <w:rsid w:val="00474076"/>
    <w:rsid w:val="00476D1C"/>
    <w:rsid w:val="004770FE"/>
    <w:rsid w:val="0047744D"/>
    <w:rsid w:val="004779E4"/>
    <w:rsid w:val="004805A6"/>
    <w:rsid w:val="004808AD"/>
    <w:rsid w:val="00481155"/>
    <w:rsid w:val="00482F59"/>
    <w:rsid w:val="0048420E"/>
    <w:rsid w:val="00485330"/>
    <w:rsid w:val="00486079"/>
    <w:rsid w:val="00486800"/>
    <w:rsid w:val="00486AAE"/>
    <w:rsid w:val="0048734B"/>
    <w:rsid w:val="00490C51"/>
    <w:rsid w:val="004918B0"/>
    <w:rsid w:val="00492284"/>
    <w:rsid w:val="004933E0"/>
    <w:rsid w:val="0049504D"/>
    <w:rsid w:val="004954DA"/>
    <w:rsid w:val="0049732E"/>
    <w:rsid w:val="00497F5F"/>
    <w:rsid w:val="004A077D"/>
    <w:rsid w:val="004A093C"/>
    <w:rsid w:val="004A0F0E"/>
    <w:rsid w:val="004A13BE"/>
    <w:rsid w:val="004A2122"/>
    <w:rsid w:val="004A28C2"/>
    <w:rsid w:val="004A390D"/>
    <w:rsid w:val="004A3B83"/>
    <w:rsid w:val="004A3E12"/>
    <w:rsid w:val="004A614D"/>
    <w:rsid w:val="004A6204"/>
    <w:rsid w:val="004A6403"/>
    <w:rsid w:val="004A7358"/>
    <w:rsid w:val="004B1659"/>
    <w:rsid w:val="004B1FB2"/>
    <w:rsid w:val="004B260C"/>
    <w:rsid w:val="004B30AE"/>
    <w:rsid w:val="004B50E0"/>
    <w:rsid w:val="004B5265"/>
    <w:rsid w:val="004C0221"/>
    <w:rsid w:val="004C122A"/>
    <w:rsid w:val="004C18A8"/>
    <w:rsid w:val="004C1B08"/>
    <w:rsid w:val="004C3B2A"/>
    <w:rsid w:val="004C44AB"/>
    <w:rsid w:val="004C5BD3"/>
    <w:rsid w:val="004C61DC"/>
    <w:rsid w:val="004C799F"/>
    <w:rsid w:val="004D080C"/>
    <w:rsid w:val="004D2823"/>
    <w:rsid w:val="004D4668"/>
    <w:rsid w:val="004D5909"/>
    <w:rsid w:val="004D691A"/>
    <w:rsid w:val="004E077F"/>
    <w:rsid w:val="004E1189"/>
    <w:rsid w:val="004E2733"/>
    <w:rsid w:val="004E3DEC"/>
    <w:rsid w:val="004E43B3"/>
    <w:rsid w:val="004E666B"/>
    <w:rsid w:val="004E702D"/>
    <w:rsid w:val="004E7A76"/>
    <w:rsid w:val="004E7B03"/>
    <w:rsid w:val="004F3682"/>
    <w:rsid w:val="004F4181"/>
    <w:rsid w:val="00500130"/>
    <w:rsid w:val="00500501"/>
    <w:rsid w:val="00500907"/>
    <w:rsid w:val="00501576"/>
    <w:rsid w:val="005035FA"/>
    <w:rsid w:val="0050380B"/>
    <w:rsid w:val="005046E2"/>
    <w:rsid w:val="005051A9"/>
    <w:rsid w:val="005053E6"/>
    <w:rsid w:val="005054A2"/>
    <w:rsid w:val="00505806"/>
    <w:rsid w:val="00506DA9"/>
    <w:rsid w:val="00510789"/>
    <w:rsid w:val="0051170B"/>
    <w:rsid w:val="0051170F"/>
    <w:rsid w:val="00511DFE"/>
    <w:rsid w:val="005126FD"/>
    <w:rsid w:val="00512AAB"/>
    <w:rsid w:val="005135E4"/>
    <w:rsid w:val="00513E09"/>
    <w:rsid w:val="00514792"/>
    <w:rsid w:val="00514BD4"/>
    <w:rsid w:val="0052009C"/>
    <w:rsid w:val="0052009F"/>
    <w:rsid w:val="00521A4A"/>
    <w:rsid w:val="0052213E"/>
    <w:rsid w:val="00524453"/>
    <w:rsid w:val="0052688E"/>
    <w:rsid w:val="005274DC"/>
    <w:rsid w:val="00527DD1"/>
    <w:rsid w:val="00531232"/>
    <w:rsid w:val="00531B1A"/>
    <w:rsid w:val="00531C34"/>
    <w:rsid w:val="00531EC1"/>
    <w:rsid w:val="00532FCB"/>
    <w:rsid w:val="00533E44"/>
    <w:rsid w:val="005340A8"/>
    <w:rsid w:val="0053622F"/>
    <w:rsid w:val="00536EE2"/>
    <w:rsid w:val="00537A3A"/>
    <w:rsid w:val="00537E18"/>
    <w:rsid w:val="00541528"/>
    <w:rsid w:val="00541D09"/>
    <w:rsid w:val="00542F45"/>
    <w:rsid w:val="005435D0"/>
    <w:rsid w:val="00543785"/>
    <w:rsid w:val="00543C9F"/>
    <w:rsid w:val="00547CED"/>
    <w:rsid w:val="005506E6"/>
    <w:rsid w:val="00550A8F"/>
    <w:rsid w:val="00550F42"/>
    <w:rsid w:val="0055121F"/>
    <w:rsid w:val="00551D05"/>
    <w:rsid w:val="005522D8"/>
    <w:rsid w:val="00553176"/>
    <w:rsid w:val="005560C1"/>
    <w:rsid w:val="00556676"/>
    <w:rsid w:val="005569E4"/>
    <w:rsid w:val="00556FCE"/>
    <w:rsid w:val="00560DFF"/>
    <w:rsid w:val="005619C8"/>
    <w:rsid w:val="00562900"/>
    <w:rsid w:val="00564243"/>
    <w:rsid w:val="00564C74"/>
    <w:rsid w:val="0056523A"/>
    <w:rsid w:val="00567A55"/>
    <w:rsid w:val="00567F72"/>
    <w:rsid w:val="00570054"/>
    <w:rsid w:val="00570337"/>
    <w:rsid w:val="005707C5"/>
    <w:rsid w:val="00571166"/>
    <w:rsid w:val="005712BA"/>
    <w:rsid w:val="00571A5F"/>
    <w:rsid w:val="00573042"/>
    <w:rsid w:val="00574E08"/>
    <w:rsid w:val="00575B4A"/>
    <w:rsid w:val="00576061"/>
    <w:rsid w:val="00576FCB"/>
    <w:rsid w:val="00580227"/>
    <w:rsid w:val="005805E6"/>
    <w:rsid w:val="0058190C"/>
    <w:rsid w:val="00581FC4"/>
    <w:rsid w:val="0058261A"/>
    <w:rsid w:val="0058282B"/>
    <w:rsid w:val="0058318A"/>
    <w:rsid w:val="00583290"/>
    <w:rsid w:val="00585243"/>
    <w:rsid w:val="00586210"/>
    <w:rsid w:val="00586A81"/>
    <w:rsid w:val="005900A7"/>
    <w:rsid w:val="005900D6"/>
    <w:rsid w:val="00590D65"/>
    <w:rsid w:val="00591B08"/>
    <w:rsid w:val="0059228E"/>
    <w:rsid w:val="005937A4"/>
    <w:rsid w:val="005960AB"/>
    <w:rsid w:val="0059638A"/>
    <w:rsid w:val="005970F3"/>
    <w:rsid w:val="005A0548"/>
    <w:rsid w:val="005A0745"/>
    <w:rsid w:val="005A2EAF"/>
    <w:rsid w:val="005A3C83"/>
    <w:rsid w:val="005A4168"/>
    <w:rsid w:val="005A7EB7"/>
    <w:rsid w:val="005B018B"/>
    <w:rsid w:val="005B1191"/>
    <w:rsid w:val="005B1D78"/>
    <w:rsid w:val="005B2B55"/>
    <w:rsid w:val="005B3F75"/>
    <w:rsid w:val="005B5537"/>
    <w:rsid w:val="005B63D4"/>
    <w:rsid w:val="005B6804"/>
    <w:rsid w:val="005B7450"/>
    <w:rsid w:val="005B778B"/>
    <w:rsid w:val="005C00ED"/>
    <w:rsid w:val="005C362A"/>
    <w:rsid w:val="005C3BB5"/>
    <w:rsid w:val="005C505E"/>
    <w:rsid w:val="005C50B9"/>
    <w:rsid w:val="005C5A11"/>
    <w:rsid w:val="005C68B1"/>
    <w:rsid w:val="005D027F"/>
    <w:rsid w:val="005D035A"/>
    <w:rsid w:val="005D0CF3"/>
    <w:rsid w:val="005D0FC7"/>
    <w:rsid w:val="005D1A53"/>
    <w:rsid w:val="005D3192"/>
    <w:rsid w:val="005D3449"/>
    <w:rsid w:val="005D3FAD"/>
    <w:rsid w:val="005D41AE"/>
    <w:rsid w:val="005D46CA"/>
    <w:rsid w:val="005D518F"/>
    <w:rsid w:val="005D546D"/>
    <w:rsid w:val="005D64DD"/>
    <w:rsid w:val="005D7714"/>
    <w:rsid w:val="005E09D0"/>
    <w:rsid w:val="005E1A41"/>
    <w:rsid w:val="005E22A9"/>
    <w:rsid w:val="005E310E"/>
    <w:rsid w:val="005E3C34"/>
    <w:rsid w:val="005E4A87"/>
    <w:rsid w:val="005E7904"/>
    <w:rsid w:val="005F09F8"/>
    <w:rsid w:val="005F25CD"/>
    <w:rsid w:val="005F38A5"/>
    <w:rsid w:val="005F4247"/>
    <w:rsid w:val="005F4619"/>
    <w:rsid w:val="005F4E60"/>
    <w:rsid w:val="005F61C9"/>
    <w:rsid w:val="005F6408"/>
    <w:rsid w:val="005F7395"/>
    <w:rsid w:val="005F740B"/>
    <w:rsid w:val="00600140"/>
    <w:rsid w:val="00600D32"/>
    <w:rsid w:val="0060223C"/>
    <w:rsid w:val="00602998"/>
    <w:rsid w:val="006029C8"/>
    <w:rsid w:val="00603BB4"/>
    <w:rsid w:val="00604104"/>
    <w:rsid w:val="00604137"/>
    <w:rsid w:val="00605CA2"/>
    <w:rsid w:val="006105BE"/>
    <w:rsid w:val="0061307E"/>
    <w:rsid w:val="0061340F"/>
    <w:rsid w:val="0061378E"/>
    <w:rsid w:val="00613B97"/>
    <w:rsid w:val="006145EA"/>
    <w:rsid w:val="00616522"/>
    <w:rsid w:val="00622488"/>
    <w:rsid w:val="00622911"/>
    <w:rsid w:val="00622DC1"/>
    <w:rsid w:val="006235A9"/>
    <w:rsid w:val="00627234"/>
    <w:rsid w:val="006278E8"/>
    <w:rsid w:val="006305EF"/>
    <w:rsid w:val="00630B09"/>
    <w:rsid w:val="00632CA0"/>
    <w:rsid w:val="00633530"/>
    <w:rsid w:val="006336D8"/>
    <w:rsid w:val="006339E4"/>
    <w:rsid w:val="006350A7"/>
    <w:rsid w:val="00635384"/>
    <w:rsid w:val="006359BB"/>
    <w:rsid w:val="00635DAA"/>
    <w:rsid w:val="00636E40"/>
    <w:rsid w:val="0063744A"/>
    <w:rsid w:val="00637B13"/>
    <w:rsid w:val="00640554"/>
    <w:rsid w:val="00641C99"/>
    <w:rsid w:val="00642ACA"/>
    <w:rsid w:val="00643F28"/>
    <w:rsid w:val="00645114"/>
    <w:rsid w:val="00645686"/>
    <w:rsid w:val="00646EC4"/>
    <w:rsid w:val="0064752F"/>
    <w:rsid w:val="00652298"/>
    <w:rsid w:val="00653075"/>
    <w:rsid w:val="006560D8"/>
    <w:rsid w:val="00656C5A"/>
    <w:rsid w:val="00656DF1"/>
    <w:rsid w:val="0065706F"/>
    <w:rsid w:val="00662632"/>
    <w:rsid w:val="00662C38"/>
    <w:rsid w:val="00663F0A"/>
    <w:rsid w:val="00666737"/>
    <w:rsid w:val="006668F9"/>
    <w:rsid w:val="00667078"/>
    <w:rsid w:val="006673D5"/>
    <w:rsid w:val="006674FD"/>
    <w:rsid w:val="006676A9"/>
    <w:rsid w:val="00667906"/>
    <w:rsid w:val="0067000E"/>
    <w:rsid w:val="00670992"/>
    <w:rsid w:val="00671E6A"/>
    <w:rsid w:val="00672705"/>
    <w:rsid w:val="006731FB"/>
    <w:rsid w:val="006757C2"/>
    <w:rsid w:val="00676342"/>
    <w:rsid w:val="0067669A"/>
    <w:rsid w:val="00676E30"/>
    <w:rsid w:val="006778C7"/>
    <w:rsid w:val="0068001E"/>
    <w:rsid w:val="00682AF6"/>
    <w:rsid w:val="0068317D"/>
    <w:rsid w:val="006836D2"/>
    <w:rsid w:val="006850C2"/>
    <w:rsid w:val="00690095"/>
    <w:rsid w:val="00691E2B"/>
    <w:rsid w:val="006940B4"/>
    <w:rsid w:val="00695156"/>
    <w:rsid w:val="0069713B"/>
    <w:rsid w:val="00697887"/>
    <w:rsid w:val="006A038A"/>
    <w:rsid w:val="006A0B6B"/>
    <w:rsid w:val="006A104C"/>
    <w:rsid w:val="006A1A31"/>
    <w:rsid w:val="006A2383"/>
    <w:rsid w:val="006A2F20"/>
    <w:rsid w:val="006A340C"/>
    <w:rsid w:val="006A4B2B"/>
    <w:rsid w:val="006A60E2"/>
    <w:rsid w:val="006A65A0"/>
    <w:rsid w:val="006A7C40"/>
    <w:rsid w:val="006B060B"/>
    <w:rsid w:val="006B0BF9"/>
    <w:rsid w:val="006B140E"/>
    <w:rsid w:val="006B1C45"/>
    <w:rsid w:val="006B2153"/>
    <w:rsid w:val="006B26D4"/>
    <w:rsid w:val="006B378A"/>
    <w:rsid w:val="006B57D6"/>
    <w:rsid w:val="006B58E9"/>
    <w:rsid w:val="006B5B34"/>
    <w:rsid w:val="006C0322"/>
    <w:rsid w:val="006C06DF"/>
    <w:rsid w:val="006C0724"/>
    <w:rsid w:val="006C1997"/>
    <w:rsid w:val="006C2373"/>
    <w:rsid w:val="006C2447"/>
    <w:rsid w:val="006C2DCE"/>
    <w:rsid w:val="006C2E4A"/>
    <w:rsid w:val="006C6866"/>
    <w:rsid w:val="006D037C"/>
    <w:rsid w:val="006D03B7"/>
    <w:rsid w:val="006D0B6C"/>
    <w:rsid w:val="006D1D87"/>
    <w:rsid w:val="006D316D"/>
    <w:rsid w:val="006D3237"/>
    <w:rsid w:val="006D3D2D"/>
    <w:rsid w:val="006D3EA4"/>
    <w:rsid w:val="006D5304"/>
    <w:rsid w:val="006D59CA"/>
    <w:rsid w:val="006D5ACA"/>
    <w:rsid w:val="006D5F74"/>
    <w:rsid w:val="006D6F4B"/>
    <w:rsid w:val="006D7D95"/>
    <w:rsid w:val="006E0686"/>
    <w:rsid w:val="006E0C7F"/>
    <w:rsid w:val="006E10CE"/>
    <w:rsid w:val="006E1592"/>
    <w:rsid w:val="006E22E9"/>
    <w:rsid w:val="006E2995"/>
    <w:rsid w:val="006E29F2"/>
    <w:rsid w:val="006E2DF5"/>
    <w:rsid w:val="006E32C3"/>
    <w:rsid w:val="006E36E7"/>
    <w:rsid w:val="006E60C9"/>
    <w:rsid w:val="006E633C"/>
    <w:rsid w:val="006E6B15"/>
    <w:rsid w:val="006F0CCD"/>
    <w:rsid w:val="006F0E32"/>
    <w:rsid w:val="006F29C6"/>
    <w:rsid w:val="006F3810"/>
    <w:rsid w:val="006F3999"/>
    <w:rsid w:val="006F47D5"/>
    <w:rsid w:val="006F4901"/>
    <w:rsid w:val="006F4B35"/>
    <w:rsid w:val="006F65CD"/>
    <w:rsid w:val="006F73B8"/>
    <w:rsid w:val="006F7CA8"/>
    <w:rsid w:val="00700032"/>
    <w:rsid w:val="007003C2"/>
    <w:rsid w:val="00701639"/>
    <w:rsid w:val="00701CE1"/>
    <w:rsid w:val="00702EAC"/>
    <w:rsid w:val="007038CC"/>
    <w:rsid w:val="00703A32"/>
    <w:rsid w:val="00703DA8"/>
    <w:rsid w:val="007041BF"/>
    <w:rsid w:val="0070502F"/>
    <w:rsid w:val="00710011"/>
    <w:rsid w:val="00710938"/>
    <w:rsid w:val="00710CE3"/>
    <w:rsid w:val="0071123D"/>
    <w:rsid w:val="00711D09"/>
    <w:rsid w:val="00712D94"/>
    <w:rsid w:val="0071386A"/>
    <w:rsid w:val="00716633"/>
    <w:rsid w:val="00717363"/>
    <w:rsid w:val="00717BF7"/>
    <w:rsid w:val="007204CE"/>
    <w:rsid w:val="00720AEC"/>
    <w:rsid w:val="00720EEA"/>
    <w:rsid w:val="00721462"/>
    <w:rsid w:val="007241A7"/>
    <w:rsid w:val="007244ED"/>
    <w:rsid w:val="00724D9C"/>
    <w:rsid w:val="0072527D"/>
    <w:rsid w:val="0072529C"/>
    <w:rsid w:val="00730550"/>
    <w:rsid w:val="007322F6"/>
    <w:rsid w:val="007358F2"/>
    <w:rsid w:val="00737ADF"/>
    <w:rsid w:val="007412CB"/>
    <w:rsid w:val="00741A5D"/>
    <w:rsid w:val="0074264F"/>
    <w:rsid w:val="007426B4"/>
    <w:rsid w:val="0074400B"/>
    <w:rsid w:val="00744FEF"/>
    <w:rsid w:val="0074538A"/>
    <w:rsid w:val="00745537"/>
    <w:rsid w:val="007455EF"/>
    <w:rsid w:val="007456CE"/>
    <w:rsid w:val="00746E91"/>
    <w:rsid w:val="00746F80"/>
    <w:rsid w:val="007471FD"/>
    <w:rsid w:val="00750351"/>
    <w:rsid w:val="007509FE"/>
    <w:rsid w:val="007516F9"/>
    <w:rsid w:val="0075212B"/>
    <w:rsid w:val="00753038"/>
    <w:rsid w:val="007537AD"/>
    <w:rsid w:val="00754090"/>
    <w:rsid w:val="00755359"/>
    <w:rsid w:val="007555A1"/>
    <w:rsid w:val="00755B3F"/>
    <w:rsid w:val="00755DFA"/>
    <w:rsid w:val="007575C0"/>
    <w:rsid w:val="00757D30"/>
    <w:rsid w:val="00757DE0"/>
    <w:rsid w:val="00760EBF"/>
    <w:rsid w:val="00760F1A"/>
    <w:rsid w:val="00763834"/>
    <w:rsid w:val="00764577"/>
    <w:rsid w:val="007647FB"/>
    <w:rsid w:val="007650D6"/>
    <w:rsid w:val="00765F5E"/>
    <w:rsid w:val="00767E2B"/>
    <w:rsid w:val="007730B1"/>
    <w:rsid w:val="007730D9"/>
    <w:rsid w:val="00774EDF"/>
    <w:rsid w:val="0077582D"/>
    <w:rsid w:val="007759A3"/>
    <w:rsid w:val="00777A85"/>
    <w:rsid w:val="00777DD9"/>
    <w:rsid w:val="00780A7F"/>
    <w:rsid w:val="007828A5"/>
    <w:rsid w:val="0078351C"/>
    <w:rsid w:val="007847CA"/>
    <w:rsid w:val="0078489D"/>
    <w:rsid w:val="00785A84"/>
    <w:rsid w:val="00787116"/>
    <w:rsid w:val="0078728C"/>
    <w:rsid w:val="007876CA"/>
    <w:rsid w:val="007901F0"/>
    <w:rsid w:val="00791513"/>
    <w:rsid w:val="00791545"/>
    <w:rsid w:val="00792820"/>
    <w:rsid w:val="00794A21"/>
    <w:rsid w:val="00796AF8"/>
    <w:rsid w:val="007A02E3"/>
    <w:rsid w:val="007A15AD"/>
    <w:rsid w:val="007A217F"/>
    <w:rsid w:val="007A24A4"/>
    <w:rsid w:val="007A36E4"/>
    <w:rsid w:val="007A42CF"/>
    <w:rsid w:val="007A502A"/>
    <w:rsid w:val="007A5BFD"/>
    <w:rsid w:val="007A5F1D"/>
    <w:rsid w:val="007A7030"/>
    <w:rsid w:val="007B0694"/>
    <w:rsid w:val="007B2690"/>
    <w:rsid w:val="007B3EF7"/>
    <w:rsid w:val="007B5092"/>
    <w:rsid w:val="007B5B77"/>
    <w:rsid w:val="007C0683"/>
    <w:rsid w:val="007C429F"/>
    <w:rsid w:val="007C49DC"/>
    <w:rsid w:val="007C5884"/>
    <w:rsid w:val="007C6933"/>
    <w:rsid w:val="007D04AD"/>
    <w:rsid w:val="007D0D81"/>
    <w:rsid w:val="007D13F0"/>
    <w:rsid w:val="007D1E23"/>
    <w:rsid w:val="007D5BC3"/>
    <w:rsid w:val="007D60CB"/>
    <w:rsid w:val="007E065A"/>
    <w:rsid w:val="007E4E58"/>
    <w:rsid w:val="007E4F0D"/>
    <w:rsid w:val="007E6237"/>
    <w:rsid w:val="007E7837"/>
    <w:rsid w:val="007E7E8F"/>
    <w:rsid w:val="007F0C53"/>
    <w:rsid w:val="007F3CD9"/>
    <w:rsid w:val="007F3F07"/>
    <w:rsid w:val="007F401E"/>
    <w:rsid w:val="007F565D"/>
    <w:rsid w:val="007F5C82"/>
    <w:rsid w:val="007F7097"/>
    <w:rsid w:val="0080036B"/>
    <w:rsid w:val="008016E3"/>
    <w:rsid w:val="00801B50"/>
    <w:rsid w:val="008028AA"/>
    <w:rsid w:val="00804CAB"/>
    <w:rsid w:val="00805AA4"/>
    <w:rsid w:val="00805EF6"/>
    <w:rsid w:val="00805F45"/>
    <w:rsid w:val="00807CFB"/>
    <w:rsid w:val="00807E5F"/>
    <w:rsid w:val="0081293C"/>
    <w:rsid w:val="00813BAB"/>
    <w:rsid w:val="008146EF"/>
    <w:rsid w:val="0081497C"/>
    <w:rsid w:val="0081555C"/>
    <w:rsid w:val="00815B68"/>
    <w:rsid w:val="008165DB"/>
    <w:rsid w:val="00816938"/>
    <w:rsid w:val="00816DA9"/>
    <w:rsid w:val="00817D44"/>
    <w:rsid w:val="008210A3"/>
    <w:rsid w:val="00822681"/>
    <w:rsid w:val="00823823"/>
    <w:rsid w:val="008243F9"/>
    <w:rsid w:val="00825050"/>
    <w:rsid w:val="0082552E"/>
    <w:rsid w:val="00825DD0"/>
    <w:rsid w:val="00826D73"/>
    <w:rsid w:val="00830239"/>
    <w:rsid w:val="008305DE"/>
    <w:rsid w:val="0083101E"/>
    <w:rsid w:val="00831C98"/>
    <w:rsid w:val="00832C4A"/>
    <w:rsid w:val="008336BF"/>
    <w:rsid w:val="008338AA"/>
    <w:rsid w:val="008339C7"/>
    <w:rsid w:val="008344C1"/>
    <w:rsid w:val="00834A0C"/>
    <w:rsid w:val="008352E0"/>
    <w:rsid w:val="008366D8"/>
    <w:rsid w:val="008374F7"/>
    <w:rsid w:val="00840684"/>
    <w:rsid w:val="00841F66"/>
    <w:rsid w:val="00842C05"/>
    <w:rsid w:val="00845521"/>
    <w:rsid w:val="0084586A"/>
    <w:rsid w:val="00846EFB"/>
    <w:rsid w:val="008503F1"/>
    <w:rsid w:val="00850D36"/>
    <w:rsid w:val="00850E8E"/>
    <w:rsid w:val="0085114C"/>
    <w:rsid w:val="00851211"/>
    <w:rsid w:val="0085138D"/>
    <w:rsid w:val="00851403"/>
    <w:rsid w:val="008520A3"/>
    <w:rsid w:val="00852B41"/>
    <w:rsid w:val="00852BA8"/>
    <w:rsid w:val="00853B75"/>
    <w:rsid w:val="0085484D"/>
    <w:rsid w:val="008551C0"/>
    <w:rsid w:val="00855870"/>
    <w:rsid w:val="00855E4A"/>
    <w:rsid w:val="008565C5"/>
    <w:rsid w:val="008578E6"/>
    <w:rsid w:val="00860730"/>
    <w:rsid w:val="00861455"/>
    <w:rsid w:val="00863397"/>
    <w:rsid w:val="00863971"/>
    <w:rsid w:val="00863B30"/>
    <w:rsid w:val="00863CA9"/>
    <w:rsid w:val="0086611B"/>
    <w:rsid w:val="00870539"/>
    <w:rsid w:val="00871F02"/>
    <w:rsid w:val="008721FD"/>
    <w:rsid w:val="0087298C"/>
    <w:rsid w:val="008737B1"/>
    <w:rsid w:val="00873D94"/>
    <w:rsid w:val="00874057"/>
    <w:rsid w:val="008768B0"/>
    <w:rsid w:val="00877113"/>
    <w:rsid w:val="0087738D"/>
    <w:rsid w:val="008777FE"/>
    <w:rsid w:val="00877F16"/>
    <w:rsid w:val="00880797"/>
    <w:rsid w:val="008808DE"/>
    <w:rsid w:val="00880A4A"/>
    <w:rsid w:val="00881E72"/>
    <w:rsid w:val="008835CC"/>
    <w:rsid w:val="008840B2"/>
    <w:rsid w:val="00884FE5"/>
    <w:rsid w:val="008853E3"/>
    <w:rsid w:val="00885BB5"/>
    <w:rsid w:val="00885CD6"/>
    <w:rsid w:val="008913D0"/>
    <w:rsid w:val="0089172E"/>
    <w:rsid w:val="00891F61"/>
    <w:rsid w:val="0089228E"/>
    <w:rsid w:val="00892DDE"/>
    <w:rsid w:val="0089521A"/>
    <w:rsid w:val="00895C67"/>
    <w:rsid w:val="00897831"/>
    <w:rsid w:val="008A0414"/>
    <w:rsid w:val="008A1925"/>
    <w:rsid w:val="008A2EA9"/>
    <w:rsid w:val="008A4E06"/>
    <w:rsid w:val="008A548F"/>
    <w:rsid w:val="008A5734"/>
    <w:rsid w:val="008B2D8C"/>
    <w:rsid w:val="008B3A88"/>
    <w:rsid w:val="008B4F9F"/>
    <w:rsid w:val="008B7039"/>
    <w:rsid w:val="008C0905"/>
    <w:rsid w:val="008C0CF6"/>
    <w:rsid w:val="008C17A2"/>
    <w:rsid w:val="008C1B84"/>
    <w:rsid w:val="008C1F6B"/>
    <w:rsid w:val="008C381D"/>
    <w:rsid w:val="008C385E"/>
    <w:rsid w:val="008C4234"/>
    <w:rsid w:val="008C4BA2"/>
    <w:rsid w:val="008C4DDC"/>
    <w:rsid w:val="008C55D6"/>
    <w:rsid w:val="008C576C"/>
    <w:rsid w:val="008C5C00"/>
    <w:rsid w:val="008C7CE9"/>
    <w:rsid w:val="008D0356"/>
    <w:rsid w:val="008D0AA6"/>
    <w:rsid w:val="008D0D7D"/>
    <w:rsid w:val="008D205E"/>
    <w:rsid w:val="008D6499"/>
    <w:rsid w:val="008D6EAE"/>
    <w:rsid w:val="008D6EFA"/>
    <w:rsid w:val="008D7123"/>
    <w:rsid w:val="008D7CDF"/>
    <w:rsid w:val="008D7ED4"/>
    <w:rsid w:val="008E0230"/>
    <w:rsid w:val="008E56B8"/>
    <w:rsid w:val="008E659B"/>
    <w:rsid w:val="008E72D5"/>
    <w:rsid w:val="008F16E5"/>
    <w:rsid w:val="008F291D"/>
    <w:rsid w:val="008F46DE"/>
    <w:rsid w:val="008F5484"/>
    <w:rsid w:val="008F5D21"/>
    <w:rsid w:val="00900594"/>
    <w:rsid w:val="009011EF"/>
    <w:rsid w:val="009015DE"/>
    <w:rsid w:val="0090211A"/>
    <w:rsid w:val="0090298B"/>
    <w:rsid w:val="00903EE3"/>
    <w:rsid w:val="009056A0"/>
    <w:rsid w:val="0090621D"/>
    <w:rsid w:val="00906338"/>
    <w:rsid w:val="00906679"/>
    <w:rsid w:val="0090726D"/>
    <w:rsid w:val="0090743B"/>
    <w:rsid w:val="00907DCE"/>
    <w:rsid w:val="0091186D"/>
    <w:rsid w:val="00911C1D"/>
    <w:rsid w:val="00912A50"/>
    <w:rsid w:val="00912D49"/>
    <w:rsid w:val="00912D9D"/>
    <w:rsid w:val="00913F9D"/>
    <w:rsid w:val="00914268"/>
    <w:rsid w:val="00916406"/>
    <w:rsid w:val="00916516"/>
    <w:rsid w:val="009208DE"/>
    <w:rsid w:val="00922561"/>
    <w:rsid w:val="00922672"/>
    <w:rsid w:val="00923614"/>
    <w:rsid w:val="009236E7"/>
    <w:rsid w:val="00923768"/>
    <w:rsid w:val="00924FFD"/>
    <w:rsid w:val="009255E5"/>
    <w:rsid w:val="0092565E"/>
    <w:rsid w:val="009263D0"/>
    <w:rsid w:val="009269EF"/>
    <w:rsid w:val="00931ADA"/>
    <w:rsid w:val="00931D43"/>
    <w:rsid w:val="00932A0C"/>
    <w:rsid w:val="00933A73"/>
    <w:rsid w:val="00933CAA"/>
    <w:rsid w:val="00934025"/>
    <w:rsid w:val="009344FE"/>
    <w:rsid w:val="00934FC7"/>
    <w:rsid w:val="009367C7"/>
    <w:rsid w:val="00936D45"/>
    <w:rsid w:val="00940251"/>
    <w:rsid w:val="00940D98"/>
    <w:rsid w:val="00940DCD"/>
    <w:rsid w:val="00942863"/>
    <w:rsid w:val="009443C5"/>
    <w:rsid w:val="009454DC"/>
    <w:rsid w:val="00945756"/>
    <w:rsid w:val="009461F4"/>
    <w:rsid w:val="00950D69"/>
    <w:rsid w:val="00951249"/>
    <w:rsid w:val="00951640"/>
    <w:rsid w:val="00952B86"/>
    <w:rsid w:val="00952EBD"/>
    <w:rsid w:val="00953D30"/>
    <w:rsid w:val="00954887"/>
    <w:rsid w:val="009559EC"/>
    <w:rsid w:val="00955B35"/>
    <w:rsid w:val="009569C4"/>
    <w:rsid w:val="009629F7"/>
    <w:rsid w:val="00962E47"/>
    <w:rsid w:val="00963E87"/>
    <w:rsid w:val="00964DA3"/>
    <w:rsid w:val="00965C73"/>
    <w:rsid w:val="00972370"/>
    <w:rsid w:val="00974399"/>
    <w:rsid w:val="009748DE"/>
    <w:rsid w:val="00975E71"/>
    <w:rsid w:val="009760BD"/>
    <w:rsid w:val="00976197"/>
    <w:rsid w:val="009769DE"/>
    <w:rsid w:val="00977008"/>
    <w:rsid w:val="009771B3"/>
    <w:rsid w:val="00982C44"/>
    <w:rsid w:val="00983C5B"/>
    <w:rsid w:val="00984CEC"/>
    <w:rsid w:val="00987438"/>
    <w:rsid w:val="00987558"/>
    <w:rsid w:val="00987BC7"/>
    <w:rsid w:val="00990317"/>
    <w:rsid w:val="00991D43"/>
    <w:rsid w:val="00991E5B"/>
    <w:rsid w:val="0099234C"/>
    <w:rsid w:val="009925C7"/>
    <w:rsid w:val="009927CE"/>
    <w:rsid w:val="009935B0"/>
    <w:rsid w:val="00993D3D"/>
    <w:rsid w:val="00994FB7"/>
    <w:rsid w:val="009951B4"/>
    <w:rsid w:val="00995418"/>
    <w:rsid w:val="00995AEA"/>
    <w:rsid w:val="0099631D"/>
    <w:rsid w:val="009972A3"/>
    <w:rsid w:val="009A0039"/>
    <w:rsid w:val="009A0794"/>
    <w:rsid w:val="009A1DE2"/>
    <w:rsid w:val="009A268B"/>
    <w:rsid w:val="009A3C23"/>
    <w:rsid w:val="009A3E7C"/>
    <w:rsid w:val="009A4DA0"/>
    <w:rsid w:val="009A4E1A"/>
    <w:rsid w:val="009A52C8"/>
    <w:rsid w:val="009A6687"/>
    <w:rsid w:val="009A6C3D"/>
    <w:rsid w:val="009B03BF"/>
    <w:rsid w:val="009B12ED"/>
    <w:rsid w:val="009B23F2"/>
    <w:rsid w:val="009B2D98"/>
    <w:rsid w:val="009B3A40"/>
    <w:rsid w:val="009B3F2A"/>
    <w:rsid w:val="009B4B2F"/>
    <w:rsid w:val="009B7308"/>
    <w:rsid w:val="009B7CE0"/>
    <w:rsid w:val="009B7EF5"/>
    <w:rsid w:val="009C03B5"/>
    <w:rsid w:val="009C0C7A"/>
    <w:rsid w:val="009C3260"/>
    <w:rsid w:val="009C37E6"/>
    <w:rsid w:val="009C3AEE"/>
    <w:rsid w:val="009C43E9"/>
    <w:rsid w:val="009C564D"/>
    <w:rsid w:val="009C56BC"/>
    <w:rsid w:val="009C681E"/>
    <w:rsid w:val="009D119D"/>
    <w:rsid w:val="009D19DB"/>
    <w:rsid w:val="009D2B6D"/>
    <w:rsid w:val="009D3235"/>
    <w:rsid w:val="009D3C07"/>
    <w:rsid w:val="009D4E6D"/>
    <w:rsid w:val="009D6C7C"/>
    <w:rsid w:val="009E1EC9"/>
    <w:rsid w:val="009E307B"/>
    <w:rsid w:val="009E35B1"/>
    <w:rsid w:val="009E4500"/>
    <w:rsid w:val="009E55E5"/>
    <w:rsid w:val="009E603E"/>
    <w:rsid w:val="009E71E7"/>
    <w:rsid w:val="009F06BB"/>
    <w:rsid w:val="009F0F00"/>
    <w:rsid w:val="009F3565"/>
    <w:rsid w:val="009F357F"/>
    <w:rsid w:val="009F3680"/>
    <w:rsid w:val="009F3C49"/>
    <w:rsid w:val="009F4359"/>
    <w:rsid w:val="009F6743"/>
    <w:rsid w:val="009F68F9"/>
    <w:rsid w:val="009F6AEC"/>
    <w:rsid w:val="009F6EE0"/>
    <w:rsid w:val="00A00134"/>
    <w:rsid w:val="00A00FAB"/>
    <w:rsid w:val="00A01F5B"/>
    <w:rsid w:val="00A02608"/>
    <w:rsid w:val="00A02D59"/>
    <w:rsid w:val="00A03882"/>
    <w:rsid w:val="00A03FFD"/>
    <w:rsid w:val="00A0443E"/>
    <w:rsid w:val="00A068BD"/>
    <w:rsid w:val="00A07055"/>
    <w:rsid w:val="00A078A7"/>
    <w:rsid w:val="00A07B3A"/>
    <w:rsid w:val="00A107A5"/>
    <w:rsid w:val="00A13288"/>
    <w:rsid w:val="00A14718"/>
    <w:rsid w:val="00A14793"/>
    <w:rsid w:val="00A15570"/>
    <w:rsid w:val="00A16BBD"/>
    <w:rsid w:val="00A1733C"/>
    <w:rsid w:val="00A17482"/>
    <w:rsid w:val="00A20862"/>
    <w:rsid w:val="00A21C8E"/>
    <w:rsid w:val="00A22E83"/>
    <w:rsid w:val="00A2366B"/>
    <w:rsid w:val="00A23E81"/>
    <w:rsid w:val="00A24EE5"/>
    <w:rsid w:val="00A25027"/>
    <w:rsid w:val="00A25156"/>
    <w:rsid w:val="00A25F93"/>
    <w:rsid w:val="00A26865"/>
    <w:rsid w:val="00A2736E"/>
    <w:rsid w:val="00A27E3B"/>
    <w:rsid w:val="00A3013A"/>
    <w:rsid w:val="00A31FE3"/>
    <w:rsid w:val="00A327CC"/>
    <w:rsid w:val="00A33640"/>
    <w:rsid w:val="00A33E2F"/>
    <w:rsid w:val="00A365CF"/>
    <w:rsid w:val="00A36974"/>
    <w:rsid w:val="00A36D27"/>
    <w:rsid w:val="00A37E87"/>
    <w:rsid w:val="00A37F72"/>
    <w:rsid w:val="00A40378"/>
    <w:rsid w:val="00A4255F"/>
    <w:rsid w:val="00A4428F"/>
    <w:rsid w:val="00A44D87"/>
    <w:rsid w:val="00A44E77"/>
    <w:rsid w:val="00A45A61"/>
    <w:rsid w:val="00A462CE"/>
    <w:rsid w:val="00A47CC6"/>
    <w:rsid w:val="00A502BF"/>
    <w:rsid w:val="00A51D03"/>
    <w:rsid w:val="00A53646"/>
    <w:rsid w:val="00A53CFE"/>
    <w:rsid w:val="00A54278"/>
    <w:rsid w:val="00A553DA"/>
    <w:rsid w:val="00A556FE"/>
    <w:rsid w:val="00A56B84"/>
    <w:rsid w:val="00A57382"/>
    <w:rsid w:val="00A57F62"/>
    <w:rsid w:val="00A61387"/>
    <w:rsid w:val="00A61749"/>
    <w:rsid w:val="00A630D4"/>
    <w:rsid w:val="00A634AA"/>
    <w:rsid w:val="00A652C6"/>
    <w:rsid w:val="00A65959"/>
    <w:rsid w:val="00A70BDC"/>
    <w:rsid w:val="00A72DA3"/>
    <w:rsid w:val="00A73290"/>
    <w:rsid w:val="00A7436F"/>
    <w:rsid w:val="00A74B91"/>
    <w:rsid w:val="00A77A2D"/>
    <w:rsid w:val="00A77F6D"/>
    <w:rsid w:val="00A80E69"/>
    <w:rsid w:val="00A8107D"/>
    <w:rsid w:val="00A814E3"/>
    <w:rsid w:val="00A82A78"/>
    <w:rsid w:val="00A83173"/>
    <w:rsid w:val="00A9145E"/>
    <w:rsid w:val="00A937AD"/>
    <w:rsid w:val="00A9393D"/>
    <w:rsid w:val="00A93B82"/>
    <w:rsid w:val="00A94FC4"/>
    <w:rsid w:val="00A9660C"/>
    <w:rsid w:val="00A96711"/>
    <w:rsid w:val="00A96A75"/>
    <w:rsid w:val="00AA01A0"/>
    <w:rsid w:val="00AA0F22"/>
    <w:rsid w:val="00AA1E8A"/>
    <w:rsid w:val="00AA1FAB"/>
    <w:rsid w:val="00AA332A"/>
    <w:rsid w:val="00AA49F4"/>
    <w:rsid w:val="00AA6710"/>
    <w:rsid w:val="00AA722F"/>
    <w:rsid w:val="00AA77EB"/>
    <w:rsid w:val="00AB090C"/>
    <w:rsid w:val="00AB2D57"/>
    <w:rsid w:val="00AB4882"/>
    <w:rsid w:val="00AB48BC"/>
    <w:rsid w:val="00AB59A4"/>
    <w:rsid w:val="00AB5D33"/>
    <w:rsid w:val="00AC0FFE"/>
    <w:rsid w:val="00AC1607"/>
    <w:rsid w:val="00AC1A3C"/>
    <w:rsid w:val="00AC2471"/>
    <w:rsid w:val="00AC4819"/>
    <w:rsid w:val="00AC62EA"/>
    <w:rsid w:val="00AD2160"/>
    <w:rsid w:val="00AD21B3"/>
    <w:rsid w:val="00AD2822"/>
    <w:rsid w:val="00AD3BEE"/>
    <w:rsid w:val="00AD4881"/>
    <w:rsid w:val="00AD4AFC"/>
    <w:rsid w:val="00AD6BB7"/>
    <w:rsid w:val="00AE08CB"/>
    <w:rsid w:val="00AE16AE"/>
    <w:rsid w:val="00AE181B"/>
    <w:rsid w:val="00AE188B"/>
    <w:rsid w:val="00AE1E34"/>
    <w:rsid w:val="00AE2363"/>
    <w:rsid w:val="00AE2D05"/>
    <w:rsid w:val="00AE3102"/>
    <w:rsid w:val="00AE3DB8"/>
    <w:rsid w:val="00AE4A66"/>
    <w:rsid w:val="00AE4B40"/>
    <w:rsid w:val="00AE4CB2"/>
    <w:rsid w:val="00AE6222"/>
    <w:rsid w:val="00AF1FED"/>
    <w:rsid w:val="00AF2551"/>
    <w:rsid w:val="00AF2A6A"/>
    <w:rsid w:val="00AF3188"/>
    <w:rsid w:val="00AF3293"/>
    <w:rsid w:val="00AF4957"/>
    <w:rsid w:val="00AF6CA2"/>
    <w:rsid w:val="00B00795"/>
    <w:rsid w:val="00B035DC"/>
    <w:rsid w:val="00B042E8"/>
    <w:rsid w:val="00B04BAD"/>
    <w:rsid w:val="00B06614"/>
    <w:rsid w:val="00B07659"/>
    <w:rsid w:val="00B07DF9"/>
    <w:rsid w:val="00B07F37"/>
    <w:rsid w:val="00B115B0"/>
    <w:rsid w:val="00B118DB"/>
    <w:rsid w:val="00B120A8"/>
    <w:rsid w:val="00B13C70"/>
    <w:rsid w:val="00B149D4"/>
    <w:rsid w:val="00B159C2"/>
    <w:rsid w:val="00B162BE"/>
    <w:rsid w:val="00B168BA"/>
    <w:rsid w:val="00B16A8A"/>
    <w:rsid w:val="00B1710D"/>
    <w:rsid w:val="00B173DC"/>
    <w:rsid w:val="00B17F64"/>
    <w:rsid w:val="00B203DF"/>
    <w:rsid w:val="00B21FD2"/>
    <w:rsid w:val="00B22364"/>
    <w:rsid w:val="00B22574"/>
    <w:rsid w:val="00B22D82"/>
    <w:rsid w:val="00B239E9"/>
    <w:rsid w:val="00B24E97"/>
    <w:rsid w:val="00B25A41"/>
    <w:rsid w:val="00B26AA7"/>
    <w:rsid w:val="00B26DA0"/>
    <w:rsid w:val="00B27D8A"/>
    <w:rsid w:val="00B27E82"/>
    <w:rsid w:val="00B318D1"/>
    <w:rsid w:val="00B3293B"/>
    <w:rsid w:val="00B337A1"/>
    <w:rsid w:val="00B33EA5"/>
    <w:rsid w:val="00B33EB2"/>
    <w:rsid w:val="00B33FEE"/>
    <w:rsid w:val="00B3416A"/>
    <w:rsid w:val="00B34905"/>
    <w:rsid w:val="00B34CD3"/>
    <w:rsid w:val="00B355B2"/>
    <w:rsid w:val="00B35DFA"/>
    <w:rsid w:val="00B36C67"/>
    <w:rsid w:val="00B372F8"/>
    <w:rsid w:val="00B412AC"/>
    <w:rsid w:val="00B416EA"/>
    <w:rsid w:val="00B42384"/>
    <w:rsid w:val="00B42C6E"/>
    <w:rsid w:val="00B45AE0"/>
    <w:rsid w:val="00B45B77"/>
    <w:rsid w:val="00B4657A"/>
    <w:rsid w:val="00B50055"/>
    <w:rsid w:val="00B50A58"/>
    <w:rsid w:val="00B50E30"/>
    <w:rsid w:val="00B511A7"/>
    <w:rsid w:val="00B51690"/>
    <w:rsid w:val="00B52349"/>
    <w:rsid w:val="00B52D71"/>
    <w:rsid w:val="00B5326F"/>
    <w:rsid w:val="00B546BB"/>
    <w:rsid w:val="00B54BB9"/>
    <w:rsid w:val="00B54EA7"/>
    <w:rsid w:val="00B5544C"/>
    <w:rsid w:val="00B55521"/>
    <w:rsid w:val="00B55FE8"/>
    <w:rsid w:val="00B569DB"/>
    <w:rsid w:val="00B56D73"/>
    <w:rsid w:val="00B5718D"/>
    <w:rsid w:val="00B601A1"/>
    <w:rsid w:val="00B61114"/>
    <w:rsid w:val="00B61652"/>
    <w:rsid w:val="00B63567"/>
    <w:rsid w:val="00B63975"/>
    <w:rsid w:val="00B63B27"/>
    <w:rsid w:val="00B643DE"/>
    <w:rsid w:val="00B65870"/>
    <w:rsid w:val="00B65C19"/>
    <w:rsid w:val="00B65F5E"/>
    <w:rsid w:val="00B70079"/>
    <w:rsid w:val="00B71132"/>
    <w:rsid w:val="00B725AA"/>
    <w:rsid w:val="00B74B01"/>
    <w:rsid w:val="00B75742"/>
    <w:rsid w:val="00B75DB9"/>
    <w:rsid w:val="00B75E36"/>
    <w:rsid w:val="00B80AFB"/>
    <w:rsid w:val="00B82086"/>
    <w:rsid w:val="00B821F5"/>
    <w:rsid w:val="00B83A49"/>
    <w:rsid w:val="00B8450A"/>
    <w:rsid w:val="00B8462B"/>
    <w:rsid w:val="00B8470D"/>
    <w:rsid w:val="00B8479E"/>
    <w:rsid w:val="00B85AC2"/>
    <w:rsid w:val="00B85C16"/>
    <w:rsid w:val="00B903F8"/>
    <w:rsid w:val="00B91B9F"/>
    <w:rsid w:val="00B9236E"/>
    <w:rsid w:val="00B923B9"/>
    <w:rsid w:val="00B9312B"/>
    <w:rsid w:val="00B942D2"/>
    <w:rsid w:val="00B95117"/>
    <w:rsid w:val="00B95E74"/>
    <w:rsid w:val="00B96214"/>
    <w:rsid w:val="00BA0BB3"/>
    <w:rsid w:val="00BA1164"/>
    <w:rsid w:val="00BA278F"/>
    <w:rsid w:val="00BA4C92"/>
    <w:rsid w:val="00BA4FF3"/>
    <w:rsid w:val="00BA5841"/>
    <w:rsid w:val="00BA7493"/>
    <w:rsid w:val="00BB0300"/>
    <w:rsid w:val="00BB3339"/>
    <w:rsid w:val="00BB4CD5"/>
    <w:rsid w:val="00BC0B47"/>
    <w:rsid w:val="00BC19F4"/>
    <w:rsid w:val="00BC1A18"/>
    <w:rsid w:val="00BC1C1C"/>
    <w:rsid w:val="00BC20B4"/>
    <w:rsid w:val="00BC23A3"/>
    <w:rsid w:val="00BC2754"/>
    <w:rsid w:val="00BC2FF9"/>
    <w:rsid w:val="00BC3E01"/>
    <w:rsid w:val="00BC6684"/>
    <w:rsid w:val="00BC6C3F"/>
    <w:rsid w:val="00BC70A1"/>
    <w:rsid w:val="00BC7716"/>
    <w:rsid w:val="00BD2678"/>
    <w:rsid w:val="00BD27A1"/>
    <w:rsid w:val="00BD59F3"/>
    <w:rsid w:val="00BD6657"/>
    <w:rsid w:val="00BD6CDD"/>
    <w:rsid w:val="00BD7DEF"/>
    <w:rsid w:val="00BE064A"/>
    <w:rsid w:val="00BE323B"/>
    <w:rsid w:val="00BE3459"/>
    <w:rsid w:val="00BE3F2B"/>
    <w:rsid w:val="00BE4575"/>
    <w:rsid w:val="00BE7B62"/>
    <w:rsid w:val="00BF2BEA"/>
    <w:rsid w:val="00BF3FF2"/>
    <w:rsid w:val="00BF4761"/>
    <w:rsid w:val="00BF5235"/>
    <w:rsid w:val="00BF7953"/>
    <w:rsid w:val="00BF7EA1"/>
    <w:rsid w:val="00C0043D"/>
    <w:rsid w:val="00C021AB"/>
    <w:rsid w:val="00C04BA4"/>
    <w:rsid w:val="00C04EEF"/>
    <w:rsid w:val="00C05408"/>
    <w:rsid w:val="00C065C6"/>
    <w:rsid w:val="00C10147"/>
    <w:rsid w:val="00C10E8D"/>
    <w:rsid w:val="00C118EE"/>
    <w:rsid w:val="00C120F5"/>
    <w:rsid w:val="00C14E8C"/>
    <w:rsid w:val="00C15331"/>
    <w:rsid w:val="00C158AF"/>
    <w:rsid w:val="00C20100"/>
    <w:rsid w:val="00C20B49"/>
    <w:rsid w:val="00C21C68"/>
    <w:rsid w:val="00C22920"/>
    <w:rsid w:val="00C22CEF"/>
    <w:rsid w:val="00C23DFF"/>
    <w:rsid w:val="00C23EB8"/>
    <w:rsid w:val="00C25DD9"/>
    <w:rsid w:val="00C26F97"/>
    <w:rsid w:val="00C27393"/>
    <w:rsid w:val="00C27AD7"/>
    <w:rsid w:val="00C27CE6"/>
    <w:rsid w:val="00C328F0"/>
    <w:rsid w:val="00C330B1"/>
    <w:rsid w:val="00C33174"/>
    <w:rsid w:val="00C3388D"/>
    <w:rsid w:val="00C3448E"/>
    <w:rsid w:val="00C34DEF"/>
    <w:rsid w:val="00C358DA"/>
    <w:rsid w:val="00C36538"/>
    <w:rsid w:val="00C36BFA"/>
    <w:rsid w:val="00C37D82"/>
    <w:rsid w:val="00C418F5"/>
    <w:rsid w:val="00C451D3"/>
    <w:rsid w:val="00C46F8B"/>
    <w:rsid w:val="00C47AA2"/>
    <w:rsid w:val="00C50210"/>
    <w:rsid w:val="00C504AF"/>
    <w:rsid w:val="00C50606"/>
    <w:rsid w:val="00C50AC9"/>
    <w:rsid w:val="00C50BF5"/>
    <w:rsid w:val="00C52A90"/>
    <w:rsid w:val="00C534A4"/>
    <w:rsid w:val="00C5388C"/>
    <w:rsid w:val="00C53E74"/>
    <w:rsid w:val="00C54CA4"/>
    <w:rsid w:val="00C55362"/>
    <w:rsid w:val="00C5745C"/>
    <w:rsid w:val="00C61725"/>
    <w:rsid w:val="00C63185"/>
    <w:rsid w:val="00C6486E"/>
    <w:rsid w:val="00C66355"/>
    <w:rsid w:val="00C6662F"/>
    <w:rsid w:val="00C667A6"/>
    <w:rsid w:val="00C700C0"/>
    <w:rsid w:val="00C70354"/>
    <w:rsid w:val="00C7289E"/>
    <w:rsid w:val="00C72E5F"/>
    <w:rsid w:val="00C7426E"/>
    <w:rsid w:val="00C76EC3"/>
    <w:rsid w:val="00C77E96"/>
    <w:rsid w:val="00C807DA"/>
    <w:rsid w:val="00C81B9B"/>
    <w:rsid w:val="00C8393D"/>
    <w:rsid w:val="00C842B2"/>
    <w:rsid w:val="00C8502D"/>
    <w:rsid w:val="00C8528C"/>
    <w:rsid w:val="00C86B9F"/>
    <w:rsid w:val="00C87415"/>
    <w:rsid w:val="00C87447"/>
    <w:rsid w:val="00C874C0"/>
    <w:rsid w:val="00C87B2D"/>
    <w:rsid w:val="00C87D44"/>
    <w:rsid w:val="00C9039B"/>
    <w:rsid w:val="00C9048A"/>
    <w:rsid w:val="00C91BC3"/>
    <w:rsid w:val="00C92250"/>
    <w:rsid w:val="00C9264E"/>
    <w:rsid w:val="00C930CD"/>
    <w:rsid w:val="00CA0D26"/>
    <w:rsid w:val="00CA106F"/>
    <w:rsid w:val="00CA1693"/>
    <w:rsid w:val="00CA1EAB"/>
    <w:rsid w:val="00CA2180"/>
    <w:rsid w:val="00CA2ADB"/>
    <w:rsid w:val="00CA2F5F"/>
    <w:rsid w:val="00CA3A67"/>
    <w:rsid w:val="00CA4F1B"/>
    <w:rsid w:val="00CA52E9"/>
    <w:rsid w:val="00CA7843"/>
    <w:rsid w:val="00CB088B"/>
    <w:rsid w:val="00CB0CF9"/>
    <w:rsid w:val="00CB0F2D"/>
    <w:rsid w:val="00CB130F"/>
    <w:rsid w:val="00CB2864"/>
    <w:rsid w:val="00CB4406"/>
    <w:rsid w:val="00CB499F"/>
    <w:rsid w:val="00CB505A"/>
    <w:rsid w:val="00CB6576"/>
    <w:rsid w:val="00CB7364"/>
    <w:rsid w:val="00CC0F23"/>
    <w:rsid w:val="00CC1D15"/>
    <w:rsid w:val="00CC38AA"/>
    <w:rsid w:val="00CC44B2"/>
    <w:rsid w:val="00CC47B4"/>
    <w:rsid w:val="00CC6A0F"/>
    <w:rsid w:val="00CD0E86"/>
    <w:rsid w:val="00CD1C40"/>
    <w:rsid w:val="00CD47CE"/>
    <w:rsid w:val="00CD5DAA"/>
    <w:rsid w:val="00CE068F"/>
    <w:rsid w:val="00CE06EA"/>
    <w:rsid w:val="00CE19B7"/>
    <w:rsid w:val="00CE1DCB"/>
    <w:rsid w:val="00CE3360"/>
    <w:rsid w:val="00CE3726"/>
    <w:rsid w:val="00CE38DB"/>
    <w:rsid w:val="00CE47C6"/>
    <w:rsid w:val="00CE634A"/>
    <w:rsid w:val="00CE7E27"/>
    <w:rsid w:val="00CF1708"/>
    <w:rsid w:val="00CF1964"/>
    <w:rsid w:val="00CF20CB"/>
    <w:rsid w:val="00CF355E"/>
    <w:rsid w:val="00CF43A2"/>
    <w:rsid w:val="00CF6301"/>
    <w:rsid w:val="00CF725A"/>
    <w:rsid w:val="00CF7CFF"/>
    <w:rsid w:val="00D020D7"/>
    <w:rsid w:val="00D03565"/>
    <w:rsid w:val="00D03A2E"/>
    <w:rsid w:val="00D058CB"/>
    <w:rsid w:val="00D064E9"/>
    <w:rsid w:val="00D0661D"/>
    <w:rsid w:val="00D070C6"/>
    <w:rsid w:val="00D071D0"/>
    <w:rsid w:val="00D10E79"/>
    <w:rsid w:val="00D11319"/>
    <w:rsid w:val="00D11561"/>
    <w:rsid w:val="00D11890"/>
    <w:rsid w:val="00D124DF"/>
    <w:rsid w:val="00D12562"/>
    <w:rsid w:val="00D14137"/>
    <w:rsid w:val="00D178B2"/>
    <w:rsid w:val="00D20548"/>
    <w:rsid w:val="00D210A7"/>
    <w:rsid w:val="00D22262"/>
    <w:rsid w:val="00D2266C"/>
    <w:rsid w:val="00D23302"/>
    <w:rsid w:val="00D23B9D"/>
    <w:rsid w:val="00D23E98"/>
    <w:rsid w:val="00D26935"/>
    <w:rsid w:val="00D27650"/>
    <w:rsid w:val="00D277B9"/>
    <w:rsid w:val="00D27FCB"/>
    <w:rsid w:val="00D3107B"/>
    <w:rsid w:val="00D3230E"/>
    <w:rsid w:val="00D33395"/>
    <w:rsid w:val="00D336B2"/>
    <w:rsid w:val="00D339AE"/>
    <w:rsid w:val="00D3495B"/>
    <w:rsid w:val="00D363FF"/>
    <w:rsid w:val="00D36769"/>
    <w:rsid w:val="00D400F0"/>
    <w:rsid w:val="00D4089C"/>
    <w:rsid w:val="00D42A35"/>
    <w:rsid w:val="00D43072"/>
    <w:rsid w:val="00D430F1"/>
    <w:rsid w:val="00D44AB7"/>
    <w:rsid w:val="00D45D03"/>
    <w:rsid w:val="00D45D23"/>
    <w:rsid w:val="00D46E37"/>
    <w:rsid w:val="00D46E7A"/>
    <w:rsid w:val="00D46F13"/>
    <w:rsid w:val="00D47A48"/>
    <w:rsid w:val="00D47B31"/>
    <w:rsid w:val="00D50743"/>
    <w:rsid w:val="00D50965"/>
    <w:rsid w:val="00D50C06"/>
    <w:rsid w:val="00D50F00"/>
    <w:rsid w:val="00D516F8"/>
    <w:rsid w:val="00D517B6"/>
    <w:rsid w:val="00D52C73"/>
    <w:rsid w:val="00D541F8"/>
    <w:rsid w:val="00D54F69"/>
    <w:rsid w:val="00D554AD"/>
    <w:rsid w:val="00D5711A"/>
    <w:rsid w:val="00D609EC"/>
    <w:rsid w:val="00D619DF"/>
    <w:rsid w:val="00D63A58"/>
    <w:rsid w:val="00D63AF1"/>
    <w:rsid w:val="00D641FC"/>
    <w:rsid w:val="00D656E8"/>
    <w:rsid w:val="00D65F31"/>
    <w:rsid w:val="00D67F95"/>
    <w:rsid w:val="00D70AC4"/>
    <w:rsid w:val="00D70B66"/>
    <w:rsid w:val="00D70CEE"/>
    <w:rsid w:val="00D71816"/>
    <w:rsid w:val="00D71898"/>
    <w:rsid w:val="00D72FA6"/>
    <w:rsid w:val="00D75A73"/>
    <w:rsid w:val="00D76394"/>
    <w:rsid w:val="00D773B7"/>
    <w:rsid w:val="00D80969"/>
    <w:rsid w:val="00D819D5"/>
    <w:rsid w:val="00D81A87"/>
    <w:rsid w:val="00D83783"/>
    <w:rsid w:val="00D8418F"/>
    <w:rsid w:val="00D84E98"/>
    <w:rsid w:val="00D84F61"/>
    <w:rsid w:val="00D851FD"/>
    <w:rsid w:val="00D85709"/>
    <w:rsid w:val="00D8681A"/>
    <w:rsid w:val="00D8691B"/>
    <w:rsid w:val="00D86E45"/>
    <w:rsid w:val="00D87661"/>
    <w:rsid w:val="00D877FC"/>
    <w:rsid w:val="00D91CDC"/>
    <w:rsid w:val="00D91EFA"/>
    <w:rsid w:val="00D93000"/>
    <w:rsid w:val="00D942FE"/>
    <w:rsid w:val="00D95ABB"/>
    <w:rsid w:val="00D967E8"/>
    <w:rsid w:val="00D96D5E"/>
    <w:rsid w:val="00DA0160"/>
    <w:rsid w:val="00DA03D4"/>
    <w:rsid w:val="00DA0ABD"/>
    <w:rsid w:val="00DA125D"/>
    <w:rsid w:val="00DA19FC"/>
    <w:rsid w:val="00DA2070"/>
    <w:rsid w:val="00DA266E"/>
    <w:rsid w:val="00DA4B89"/>
    <w:rsid w:val="00DA4E5E"/>
    <w:rsid w:val="00DA548C"/>
    <w:rsid w:val="00DA5541"/>
    <w:rsid w:val="00DA5D46"/>
    <w:rsid w:val="00DB0011"/>
    <w:rsid w:val="00DB1F6A"/>
    <w:rsid w:val="00DB21C1"/>
    <w:rsid w:val="00DB2923"/>
    <w:rsid w:val="00DB2A09"/>
    <w:rsid w:val="00DB4A2B"/>
    <w:rsid w:val="00DB72A2"/>
    <w:rsid w:val="00DB7326"/>
    <w:rsid w:val="00DB758D"/>
    <w:rsid w:val="00DC02A9"/>
    <w:rsid w:val="00DC040E"/>
    <w:rsid w:val="00DC14A3"/>
    <w:rsid w:val="00DC287A"/>
    <w:rsid w:val="00DC455C"/>
    <w:rsid w:val="00DC4654"/>
    <w:rsid w:val="00DC54EC"/>
    <w:rsid w:val="00DC676A"/>
    <w:rsid w:val="00DC68C8"/>
    <w:rsid w:val="00DC6992"/>
    <w:rsid w:val="00DC6ACC"/>
    <w:rsid w:val="00DC6EEB"/>
    <w:rsid w:val="00DC7869"/>
    <w:rsid w:val="00DD04D2"/>
    <w:rsid w:val="00DD09EF"/>
    <w:rsid w:val="00DD199A"/>
    <w:rsid w:val="00DD3ECB"/>
    <w:rsid w:val="00DD50DE"/>
    <w:rsid w:val="00DD7D19"/>
    <w:rsid w:val="00DE0284"/>
    <w:rsid w:val="00DE0369"/>
    <w:rsid w:val="00DE05CA"/>
    <w:rsid w:val="00DE0A25"/>
    <w:rsid w:val="00DE2F0F"/>
    <w:rsid w:val="00DE4178"/>
    <w:rsid w:val="00DE449E"/>
    <w:rsid w:val="00DE5487"/>
    <w:rsid w:val="00DE5D1C"/>
    <w:rsid w:val="00DE7124"/>
    <w:rsid w:val="00DE7638"/>
    <w:rsid w:val="00DE77E1"/>
    <w:rsid w:val="00DF06EF"/>
    <w:rsid w:val="00DF165A"/>
    <w:rsid w:val="00DF1B86"/>
    <w:rsid w:val="00DF2817"/>
    <w:rsid w:val="00DF2E98"/>
    <w:rsid w:val="00DF4826"/>
    <w:rsid w:val="00DF4C2C"/>
    <w:rsid w:val="00DF6B16"/>
    <w:rsid w:val="00E01C95"/>
    <w:rsid w:val="00E02874"/>
    <w:rsid w:val="00E03495"/>
    <w:rsid w:val="00E03A2B"/>
    <w:rsid w:val="00E03D73"/>
    <w:rsid w:val="00E04487"/>
    <w:rsid w:val="00E04A7D"/>
    <w:rsid w:val="00E10FDA"/>
    <w:rsid w:val="00E111EA"/>
    <w:rsid w:val="00E11F57"/>
    <w:rsid w:val="00E128CA"/>
    <w:rsid w:val="00E12961"/>
    <w:rsid w:val="00E14FE7"/>
    <w:rsid w:val="00E15341"/>
    <w:rsid w:val="00E162A6"/>
    <w:rsid w:val="00E16616"/>
    <w:rsid w:val="00E16708"/>
    <w:rsid w:val="00E167DB"/>
    <w:rsid w:val="00E2051D"/>
    <w:rsid w:val="00E21187"/>
    <w:rsid w:val="00E21522"/>
    <w:rsid w:val="00E216A3"/>
    <w:rsid w:val="00E21C81"/>
    <w:rsid w:val="00E22131"/>
    <w:rsid w:val="00E22789"/>
    <w:rsid w:val="00E22822"/>
    <w:rsid w:val="00E23191"/>
    <w:rsid w:val="00E241CC"/>
    <w:rsid w:val="00E24893"/>
    <w:rsid w:val="00E24DD8"/>
    <w:rsid w:val="00E24F6E"/>
    <w:rsid w:val="00E25734"/>
    <w:rsid w:val="00E263FB"/>
    <w:rsid w:val="00E26E55"/>
    <w:rsid w:val="00E26E94"/>
    <w:rsid w:val="00E26F6F"/>
    <w:rsid w:val="00E2703C"/>
    <w:rsid w:val="00E300D4"/>
    <w:rsid w:val="00E311CD"/>
    <w:rsid w:val="00E3127F"/>
    <w:rsid w:val="00E31A4A"/>
    <w:rsid w:val="00E3270D"/>
    <w:rsid w:val="00E33302"/>
    <w:rsid w:val="00E33C45"/>
    <w:rsid w:val="00E359AB"/>
    <w:rsid w:val="00E3661A"/>
    <w:rsid w:val="00E37894"/>
    <w:rsid w:val="00E37D58"/>
    <w:rsid w:val="00E40C48"/>
    <w:rsid w:val="00E43199"/>
    <w:rsid w:val="00E43C33"/>
    <w:rsid w:val="00E44C53"/>
    <w:rsid w:val="00E45114"/>
    <w:rsid w:val="00E457B9"/>
    <w:rsid w:val="00E45BF1"/>
    <w:rsid w:val="00E47343"/>
    <w:rsid w:val="00E474AB"/>
    <w:rsid w:val="00E5023C"/>
    <w:rsid w:val="00E50E99"/>
    <w:rsid w:val="00E5191F"/>
    <w:rsid w:val="00E520FE"/>
    <w:rsid w:val="00E52B25"/>
    <w:rsid w:val="00E53AEA"/>
    <w:rsid w:val="00E5512F"/>
    <w:rsid w:val="00E60058"/>
    <w:rsid w:val="00E608D0"/>
    <w:rsid w:val="00E612DB"/>
    <w:rsid w:val="00E6197D"/>
    <w:rsid w:val="00E62D8D"/>
    <w:rsid w:val="00E633B7"/>
    <w:rsid w:val="00E637C8"/>
    <w:rsid w:val="00E63BC9"/>
    <w:rsid w:val="00E666D6"/>
    <w:rsid w:val="00E67122"/>
    <w:rsid w:val="00E6796E"/>
    <w:rsid w:val="00E703E3"/>
    <w:rsid w:val="00E71059"/>
    <w:rsid w:val="00E7190D"/>
    <w:rsid w:val="00E743C2"/>
    <w:rsid w:val="00E76B5F"/>
    <w:rsid w:val="00E76EE0"/>
    <w:rsid w:val="00E77E8D"/>
    <w:rsid w:val="00E80A4F"/>
    <w:rsid w:val="00E812D1"/>
    <w:rsid w:val="00E83CBD"/>
    <w:rsid w:val="00E844E1"/>
    <w:rsid w:val="00E8525A"/>
    <w:rsid w:val="00E872A0"/>
    <w:rsid w:val="00E90102"/>
    <w:rsid w:val="00E90294"/>
    <w:rsid w:val="00E9095B"/>
    <w:rsid w:val="00E912E0"/>
    <w:rsid w:val="00E92C5B"/>
    <w:rsid w:val="00E93216"/>
    <w:rsid w:val="00E93B40"/>
    <w:rsid w:val="00E950A6"/>
    <w:rsid w:val="00E950BC"/>
    <w:rsid w:val="00E97A8F"/>
    <w:rsid w:val="00EA0529"/>
    <w:rsid w:val="00EA0BE9"/>
    <w:rsid w:val="00EA2B24"/>
    <w:rsid w:val="00EA3C89"/>
    <w:rsid w:val="00EA4345"/>
    <w:rsid w:val="00EA4840"/>
    <w:rsid w:val="00EA5DC9"/>
    <w:rsid w:val="00EA616F"/>
    <w:rsid w:val="00EA680F"/>
    <w:rsid w:val="00EA7071"/>
    <w:rsid w:val="00EB25EE"/>
    <w:rsid w:val="00EB3676"/>
    <w:rsid w:val="00EB3C15"/>
    <w:rsid w:val="00EB4C20"/>
    <w:rsid w:val="00EB513B"/>
    <w:rsid w:val="00EB5539"/>
    <w:rsid w:val="00EB5E64"/>
    <w:rsid w:val="00EB668D"/>
    <w:rsid w:val="00EB69BA"/>
    <w:rsid w:val="00EC02AD"/>
    <w:rsid w:val="00EC0526"/>
    <w:rsid w:val="00EC0B5E"/>
    <w:rsid w:val="00EC0C83"/>
    <w:rsid w:val="00EC2593"/>
    <w:rsid w:val="00EC25E2"/>
    <w:rsid w:val="00EC2D10"/>
    <w:rsid w:val="00EC389D"/>
    <w:rsid w:val="00EC3EAA"/>
    <w:rsid w:val="00EC40AB"/>
    <w:rsid w:val="00EC43B2"/>
    <w:rsid w:val="00EC6BC7"/>
    <w:rsid w:val="00EC6BCF"/>
    <w:rsid w:val="00EC7DBD"/>
    <w:rsid w:val="00ED0966"/>
    <w:rsid w:val="00ED0995"/>
    <w:rsid w:val="00ED1599"/>
    <w:rsid w:val="00ED16AA"/>
    <w:rsid w:val="00ED2261"/>
    <w:rsid w:val="00ED2629"/>
    <w:rsid w:val="00ED60F0"/>
    <w:rsid w:val="00ED7A10"/>
    <w:rsid w:val="00EE0146"/>
    <w:rsid w:val="00EE0DA1"/>
    <w:rsid w:val="00EE17B3"/>
    <w:rsid w:val="00EE4124"/>
    <w:rsid w:val="00EE512E"/>
    <w:rsid w:val="00EE5DA0"/>
    <w:rsid w:val="00EE635D"/>
    <w:rsid w:val="00EE6A45"/>
    <w:rsid w:val="00EF0035"/>
    <w:rsid w:val="00EF0432"/>
    <w:rsid w:val="00EF0692"/>
    <w:rsid w:val="00EF06F8"/>
    <w:rsid w:val="00EF0847"/>
    <w:rsid w:val="00EF08BE"/>
    <w:rsid w:val="00EF1190"/>
    <w:rsid w:val="00EF36F2"/>
    <w:rsid w:val="00EF4588"/>
    <w:rsid w:val="00EF6C82"/>
    <w:rsid w:val="00F000F6"/>
    <w:rsid w:val="00F022BD"/>
    <w:rsid w:val="00F02635"/>
    <w:rsid w:val="00F02902"/>
    <w:rsid w:val="00F02A80"/>
    <w:rsid w:val="00F02B3C"/>
    <w:rsid w:val="00F02EE7"/>
    <w:rsid w:val="00F04D5E"/>
    <w:rsid w:val="00F05ADA"/>
    <w:rsid w:val="00F06ADB"/>
    <w:rsid w:val="00F07C6C"/>
    <w:rsid w:val="00F1018C"/>
    <w:rsid w:val="00F1066F"/>
    <w:rsid w:val="00F10C04"/>
    <w:rsid w:val="00F10E8B"/>
    <w:rsid w:val="00F116AD"/>
    <w:rsid w:val="00F131D2"/>
    <w:rsid w:val="00F13891"/>
    <w:rsid w:val="00F13C44"/>
    <w:rsid w:val="00F13E68"/>
    <w:rsid w:val="00F14114"/>
    <w:rsid w:val="00F1460A"/>
    <w:rsid w:val="00F15EB3"/>
    <w:rsid w:val="00F16A04"/>
    <w:rsid w:val="00F21719"/>
    <w:rsid w:val="00F22BC2"/>
    <w:rsid w:val="00F23BB1"/>
    <w:rsid w:val="00F23E4C"/>
    <w:rsid w:val="00F256E3"/>
    <w:rsid w:val="00F27D9F"/>
    <w:rsid w:val="00F31036"/>
    <w:rsid w:val="00F31FFE"/>
    <w:rsid w:val="00F326DA"/>
    <w:rsid w:val="00F345E8"/>
    <w:rsid w:val="00F34847"/>
    <w:rsid w:val="00F349A6"/>
    <w:rsid w:val="00F35066"/>
    <w:rsid w:val="00F35913"/>
    <w:rsid w:val="00F36A45"/>
    <w:rsid w:val="00F406DD"/>
    <w:rsid w:val="00F41CD6"/>
    <w:rsid w:val="00F421D1"/>
    <w:rsid w:val="00F4240B"/>
    <w:rsid w:val="00F42C1F"/>
    <w:rsid w:val="00F44F3E"/>
    <w:rsid w:val="00F450FD"/>
    <w:rsid w:val="00F4585E"/>
    <w:rsid w:val="00F45D70"/>
    <w:rsid w:val="00F4648E"/>
    <w:rsid w:val="00F467BB"/>
    <w:rsid w:val="00F47173"/>
    <w:rsid w:val="00F50ABB"/>
    <w:rsid w:val="00F50BBC"/>
    <w:rsid w:val="00F52FFB"/>
    <w:rsid w:val="00F53460"/>
    <w:rsid w:val="00F53EF7"/>
    <w:rsid w:val="00F56F70"/>
    <w:rsid w:val="00F578C5"/>
    <w:rsid w:val="00F57C7A"/>
    <w:rsid w:val="00F618EA"/>
    <w:rsid w:val="00F61EB5"/>
    <w:rsid w:val="00F61EC8"/>
    <w:rsid w:val="00F627A1"/>
    <w:rsid w:val="00F64EE0"/>
    <w:rsid w:val="00F66932"/>
    <w:rsid w:val="00F67005"/>
    <w:rsid w:val="00F67640"/>
    <w:rsid w:val="00F70048"/>
    <w:rsid w:val="00F703BF"/>
    <w:rsid w:val="00F7078E"/>
    <w:rsid w:val="00F70901"/>
    <w:rsid w:val="00F71768"/>
    <w:rsid w:val="00F72B72"/>
    <w:rsid w:val="00F7349E"/>
    <w:rsid w:val="00F74BE5"/>
    <w:rsid w:val="00F764C2"/>
    <w:rsid w:val="00F80091"/>
    <w:rsid w:val="00F80B97"/>
    <w:rsid w:val="00F8121D"/>
    <w:rsid w:val="00F825AE"/>
    <w:rsid w:val="00F84EFB"/>
    <w:rsid w:val="00F8598A"/>
    <w:rsid w:val="00F901E4"/>
    <w:rsid w:val="00F90580"/>
    <w:rsid w:val="00F9127E"/>
    <w:rsid w:val="00F912D1"/>
    <w:rsid w:val="00F9134E"/>
    <w:rsid w:val="00F93C1E"/>
    <w:rsid w:val="00F940EC"/>
    <w:rsid w:val="00F9490A"/>
    <w:rsid w:val="00F95AD3"/>
    <w:rsid w:val="00F96A6D"/>
    <w:rsid w:val="00FA0A57"/>
    <w:rsid w:val="00FA288C"/>
    <w:rsid w:val="00FA444A"/>
    <w:rsid w:val="00FA6CFA"/>
    <w:rsid w:val="00FB0D3D"/>
    <w:rsid w:val="00FB1253"/>
    <w:rsid w:val="00FB2FBD"/>
    <w:rsid w:val="00FB51A2"/>
    <w:rsid w:val="00FB5222"/>
    <w:rsid w:val="00FB5ADD"/>
    <w:rsid w:val="00FB5D37"/>
    <w:rsid w:val="00FB5DFE"/>
    <w:rsid w:val="00FB61ED"/>
    <w:rsid w:val="00FB6C10"/>
    <w:rsid w:val="00FB745D"/>
    <w:rsid w:val="00FC065F"/>
    <w:rsid w:val="00FC071A"/>
    <w:rsid w:val="00FC2F76"/>
    <w:rsid w:val="00FC3DE2"/>
    <w:rsid w:val="00FC3E46"/>
    <w:rsid w:val="00FC4678"/>
    <w:rsid w:val="00FC5374"/>
    <w:rsid w:val="00FC571E"/>
    <w:rsid w:val="00FC6840"/>
    <w:rsid w:val="00FC6E60"/>
    <w:rsid w:val="00FC7200"/>
    <w:rsid w:val="00FC7BD0"/>
    <w:rsid w:val="00FD029E"/>
    <w:rsid w:val="00FD0FC3"/>
    <w:rsid w:val="00FD1090"/>
    <w:rsid w:val="00FD276C"/>
    <w:rsid w:val="00FD2FF1"/>
    <w:rsid w:val="00FD6205"/>
    <w:rsid w:val="00FD67BA"/>
    <w:rsid w:val="00FE5DDA"/>
    <w:rsid w:val="00FE6980"/>
    <w:rsid w:val="00FE7B00"/>
    <w:rsid w:val="00FE7B94"/>
    <w:rsid w:val="00FF0563"/>
    <w:rsid w:val="00FF0A12"/>
    <w:rsid w:val="00FF18DC"/>
    <w:rsid w:val="00FF2112"/>
    <w:rsid w:val="00FF2DCD"/>
    <w:rsid w:val="00FF4024"/>
    <w:rsid w:val="00FF46D7"/>
    <w:rsid w:val="00FF643B"/>
    <w:rsid w:val="00FF65C2"/>
    <w:rsid w:val="00FF6C91"/>
    <w:rsid w:val="00FF751F"/>
    <w:rsid w:val="0E9CFC5B"/>
    <w:rsid w:val="158B2CE6"/>
    <w:rsid w:val="2D0B86B9"/>
    <w:rsid w:val="2E0BD059"/>
    <w:rsid w:val="338F3C70"/>
    <w:rsid w:val="34E5626E"/>
    <w:rsid w:val="4FC2AD77"/>
    <w:rsid w:val="507E9780"/>
    <w:rsid w:val="53D39509"/>
    <w:rsid w:val="5CB50D1A"/>
    <w:rsid w:val="5E45E99B"/>
    <w:rsid w:val="68BC59EC"/>
    <w:rsid w:val="6A2FCB61"/>
    <w:rsid w:val="76308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0FD4"/>
  <w15:docId w15:val="{8088970C-1C96-4791-92F9-ED7C2A1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D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D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DFF"/>
    <w:pPr>
      <w:ind w:left="720"/>
      <w:contextualSpacing/>
    </w:pPr>
  </w:style>
  <w:style w:type="paragraph" w:styleId="Header">
    <w:name w:val="header"/>
    <w:basedOn w:val="Normal"/>
    <w:link w:val="HeaderChar"/>
    <w:uiPriority w:val="99"/>
    <w:rsid w:val="00CA2A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2ADB"/>
    <w:rPr>
      <w:rFonts w:cs="Times New Roman"/>
    </w:rPr>
  </w:style>
  <w:style w:type="paragraph" w:styleId="Footer">
    <w:name w:val="footer"/>
    <w:basedOn w:val="Normal"/>
    <w:link w:val="FooterChar"/>
    <w:uiPriority w:val="99"/>
    <w:rsid w:val="00CA2A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ADB"/>
    <w:rPr>
      <w:rFonts w:cs="Times New Roman"/>
    </w:rPr>
  </w:style>
  <w:style w:type="paragraph" w:styleId="NoSpacing">
    <w:name w:val="No Spacing"/>
    <w:link w:val="NoSpacingChar"/>
    <w:uiPriority w:val="1"/>
    <w:qFormat/>
    <w:rsid w:val="00906338"/>
    <w:rPr>
      <w:lang w:eastAsia="en-US"/>
    </w:rPr>
  </w:style>
  <w:style w:type="paragraph" w:customStyle="1" w:styleId="Default">
    <w:name w:val="Default"/>
    <w:uiPriority w:val="99"/>
    <w:rsid w:val="00FD029E"/>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3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A2EA9"/>
    <w:rPr>
      <w:sz w:val="16"/>
      <w:szCs w:val="16"/>
    </w:rPr>
  </w:style>
  <w:style w:type="paragraph" w:styleId="CommentText">
    <w:name w:val="annotation text"/>
    <w:basedOn w:val="Normal"/>
    <w:link w:val="CommentTextChar"/>
    <w:uiPriority w:val="99"/>
    <w:semiHidden/>
    <w:unhideWhenUsed/>
    <w:rsid w:val="008A2EA9"/>
    <w:pPr>
      <w:spacing w:line="240" w:lineRule="auto"/>
    </w:pPr>
    <w:rPr>
      <w:sz w:val="20"/>
      <w:szCs w:val="20"/>
    </w:rPr>
  </w:style>
  <w:style w:type="character" w:customStyle="1" w:styleId="CommentTextChar">
    <w:name w:val="Comment Text Char"/>
    <w:basedOn w:val="DefaultParagraphFont"/>
    <w:link w:val="CommentText"/>
    <w:uiPriority w:val="99"/>
    <w:semiHidden/>
    <w:rsid w:val="008A2EA9"/>
    <w:rPr>
      <w:sz w:val="20"/>
      <w:szCs w:val="20"/>
      <w:lang w:eastAsia="en-US"/>
    </w:rPr>
  </w:style>
  <w:style w:type="paragraph" w:styleId="CommentSubject">
    <w:name w:val="annotation subject"/>
    <w:basedOn w:val="CommentText"/>
    <w:next w:val="CommentText"/>
    <w:link w:val="CommentSubjectChar"/>
    <w:uiPriority w:val="99"/>
    <w:semiHidden/>
    <w:unhideWhenUsed/>
    <w:rsid w:val="008A2EA9"/>
    <w:rPr>
      <w:b/>
      <w:bCs/>
    </w:rPr>
  </w:style>
  <w:style w:type="character" w:customStyle="1" w:styleId="CommentSubjectChar">
    <w:name w:val="Comment Subject Char"/>
    <w:basedOn w:val="CommentTextChar"/>
    <w:link w:val="CommentSubject"/>
    <w:uiPriority w:val="99"/>
    <w:semiHidden/>
    <w:rsid w:val="008A2EA9"/>
    <w:rPr>
      <w:b/>
      <w:bCs/>
      <w:sz w:val="20"/>
      <w:szCs w:val="20"/>
      <w:lang w:eastAsia="en-US"/>
    </w:rPr>
  </w:style>
  <w:style w:type="character" w:customStyle="1" w:styleId="NoSpacingChar">
    <w:name w:val="No Spacing Char"/>
    <w:link w:val="NoSpacing"/>
    <w:uiPriority w:val="1"/>
    <w:rsid w:val="00DF4C2C"/>
    <w:rPr>
      <w:lang w:eastAsia="en-US"/>
    </w:rPr>
  </w:style>
  <w:style w:type="paragraph" w:styleId="NormalWeb">
    <w:name w:val="Normal (Web)"/>
    <w:basedOn w:val="Normal"/>
    <w:uiPriority w:val="99"/>
    <w:unhideWhenUsed/>
    <w:rsid w:val="00D2226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AE181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53498">
      <w:bodyDiv w:val="1"/>
      <w:marLeft w:val="0"/>
      <w:marRight w:val="0"/>
      <w:marTop w:val="0"/>
      <w:marBottom w:val="0"/>
      <w:divBdr>
        <w:top w:val="none" w:sz="0" w:space="0" w:color="auto"/>
        <w:left w:val="none" w:sz="0" w:space="0" w:color="auto"/>
        <w:bottom w:val="none" w:sz="0" w:space="0" w:color="auto"/>
        <w:right w:val="none" w:sz="0" w:space="0" w:color="auto"/>
      </w:divBdr>
      <w:divsChild>
        <w:div w:id="1449157317">
          <w:marLeft w:val="0"/>
          <w:marRight w:val="0"/>
          <w:marTop w:val="0"/>
          <w:marBottom w:val="0"/>
          <w:divBdr>
            <w:top w:val="none" w:sz="0" w:space="0" w:color="auto"/>
            <w:left w:val="none" w:sz="0" w:space="0" w:color="auto"/>
            <w:bottom w:val="none" w:sz="0" w:space="0" w:color="auto"/>
            <w:right w:val="none" w:sz="0" w:space="0" w:color="auto"/>
          </w:divBdr>
        </w:div>
        <w:div w:id="1342201591">
          <w:marLeft w:val="0"/>
          <w:marRight w:val="0"/>
          <w:marTop w:val="0"/>
          <w:marBottom w:val="0"/>
          <w:divBdr>
            <w:top w:val="none" w:sz="0" w:space="0" w:color="auto"/>
            <w:left w:val="none" w:sz="0" w:space="0" w:color="auto"/>
            <w:bottom w:val="none" w:sz="0" w:space="0" w:color="auto"/>
            <w:right w:val="none" w:sz="0" w:space="0" w:color="auto"/>
          </w:divBdr>
        </w:div>
        <w:div w:id="1027682459">
          <w:marLeft w:val="0"/>
          <w:marRight w:val="0"/>
          <w:marTop w:val="0"/>
          <w:marBottom w:val="0"/>
          <w:divBdr>
            <w:top w:val="none" w:sz="0" w:space="0" w:color="auto"/>
            <w:left w:val="none" w:sz="0" w:space="0" w:color="auto"/>
            <w:bottom w:val="none" w:sz="0" w:space="0" w:color="auto"/>
            <w:right w:val="none" w:sz="0" w:space="0" w:color="auto"/>
          </w:divBdr>
        </w:div>
      </w:divsChild>
    </w:div>
    <w:div w:id="1441300302">
      <w:bodyDiv w:val="1"/>
      <w:marLeft w:val="0"/>
      <w:marRight w:val="0"/>
      <w:marTop w:val="0"/>
      <w:marBottom w:val="0"/>
      <w:divBdr>
        <w:top w:val="none" w:sz="0" w:space="0" w:color="auto"/>
        <w:left w:val="none" w:sz="0" w:space="0" w:color="auto"/>
        <w:bottom w:val="none" w:sz="0" w:space="0" w:color="auto"/>
        <w:right w:val="none" w:sz="0" w:space="0" w:color="auto"/>
      </w:divBdr>
    </w:div>
    <w:div w:id="1444377023">
      <w:bodyDiv w:val="1"/>
      <w:marLeft w:val="0"/>
      <w:marRight w:val="0"/>
      <w:marTop w:val="0"/>
      <w:marBottom w:val="0"/>
      <w:divBdr>
        <w:top w:val="none" w:sz="0" w:space="0" w:color="auto"/>
        <w:left w:val="none" w:sz="0" w:space="0" w:color="auto"/>
        <w:bottom w:val="none" w:sz="0" w:space="0" w:color="auto"/>
        <w:right w:val="none" w:sz="0" w:space="0" w:color="auto"/>
      </w:divBdr>
    </w:div>
    <w:div w:id="1488932664">
      <w:marLeft w:val="0"/>
      <w:marRight w:val="0"/>
      <w:marTop w:val="0"/>
      <w:marBottom w:val="0"/>
      <w:divBdr>
        <w:top w:val="none" w:sz="0" w:space="0" w:color="auto"/>
        <w:left w:val="none" w:sz="0" w:space="0" w:color="auto"/>
        <w:bottom w:val="none" w:sz="0" w:space="0" w:color="auto"/>
        <w:right w:val="none" w:sz="0" w:space="0" w:color="auto"/>
      </w:divBdr>
    </w:div>
    <w:div w:id="1488932665">
      <w:marLeft w:val="0"/>
      <w:marRight w:val="0"/>
      <w:marTop w:val="0"/>
      <w:marBottom w:val="0"/>
      <w:divBdr>
        <w:top w:val="none" w:sz="0" w:space="0" w:color="auto"/>
        <w:left w:val="none" w:sz="0" w:space="0" w:color="auto"/>
        <w:bottom w:val="none" w:sz="0" w:space="0" w:color="auto"/>
        <w:right w:val="none" w:sz="0" w:space="0" w:color="auto"/>
      </w:divBdr>
    </w:div>
    <w:div w:id="17647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9100-5C51-44FA-870A-776A4C70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4DCFD-6A1C-4489-AFB8-1A265F8F0730}">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7a6b98c5-f775-4b90-b0a4-b18acc2dc5c7"/>
  </ds:schemaRefs>
</ds:datastoreItem>
</file>

<file path=customXml/itemProps3.xml><?xml version="1.0" encoding="utf-8"?>
<ds:datastoreItem xmlns:ds="http://schemas.openxmlformats.org/officeDocument/2006/customXml" ds:itemID="{6F990C93-B383-4153-B5E6-69430080A8F0}">
  <ds:schemaRefs>
    <ds:schemaRef ds:uri="http://schemas.microsoft.com/sharepoint/v3/contenttype/forms"/>
  </ds:schemaRefs>
</ds:datastoreItem>
</file>

<file path=customXml/itemProps4.xml><?xml version="1.0" encoding="utf-8"?>
<ds:datastoreItem xmlns:ds="http://schemas.openxmlformats.org/officeDocument/2006/customXml" ds:itemID="{E426149F-F310-4A5D-8CBF-1AC99F4C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PP Strategy</vt:lpstr>
    </vt:vector>
  </TitlesOfParts>
  <Company>Salford City Council</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dc:title>
  <dc:creator>Jo Banks</dc:creator>
  <cp:lastModifiedBy>clark, tracey</cp:lastModifiedBy>
  <cp:revision>5</cp:revision>
  <cp:lastPrinted>2021-07-08T16:52:00Z</cp:lastPrinted>
  <dcterms:created xsi:type="dcterms:W3CDTF">2023-02-23T15:52:00Z</dcterms:created>
  <dcterms:modified xsi:type="dcterms:W3CDTF">2023-02-24T12:07:00Z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