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83F3D" w14:textId="77777777" w:rsidR="005011E9" w:rsidRDefault="00472CFF" w:rsidP="005F694B">
      <w:pPr>
        <w:rPr>
          <w:rFonts w:ascii="Comic Sans MS" w:hAnsi="Comic Sans MS" w:cs="Arial"/>
          <w:i/>
          <w:color w:val="000000"/>
          <w:kern w:val="28"/>
          <w:lang w:eastAsia="en-GB"/>
        </w:rPr>
      </w:pPr>
      <w:r>
        <w:rPr>
          <w:noProof/>
          <w:lang w:eastAsia="en-GB"/>
        </w:rPr>
        <w:drawing>
          <wp:anchor distT="0" distB="0" distL="114300" distR="114300" simplePos="0" relativeHeight="251656704" behindDoc="1" locked="0" layoutInCell="1" allowOverlap="1" wp14:anchorId="3AF5351A" wp14:editId="07777777">
            <wp:simplePos x="0" y="0"/>
            <wp:positionH relativeFrom="column">
              <wp:posOffset>5803900</wp:posOffset>
            </wp:positionH>
            <wp:positionV relativeFrom="paragraph">
              <wp:posOffset>-8255</wp:posOffset>
            </wp:positionV>
            <wp:extent cx="842010" cy="1371600"/>
            <wp:effectExtent l="0" t="0" r="0" b="0"/>
            <wp:wrapNone/>
            <wp:docPr id="4"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201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7AB46E" w14:textId="77777777" w:rsidR="005011E9" w:rsidRPr="005106A8" w:rsidRDefault="00472CFF" w:rsidP="005011E9">
      <w:pPr>
        <w:jc w:val="center"/>
        <w:rPr>
          <w:rFonts w:ascii="Verdana" w:hAnsi="Verdana" w:cs="Arial"/>
          <w:b/>
          <w:color w:val="000000"/>
          <w:kern w:val="28"/>
          <w:lang w:eastAsia="en-GB"/>
        </w:rPr>
      </w:pPr>
      <w:bookmarkStart w:id="0" w:name="_Hlk498507240"/>
      <w:bookmarkStart w:id="1" w:name="_Hlk498507241"/>
      <w:bookmarkStart w:id="2" w:name="_Hlk498507242"/>
      <w:r w:rsidRPr="005106A8">
        <w:rPr>
          <w:rFonts w:ascii="Verdana" w:hAnsi="Verdana"/>
          <w:noProof/>
          <w:lang w:eastAsia="en-GB"/>
        </w:rPr>
        <w:drawing>
          <wp:anchor distT="0" distB="0" distL="114300" distR="114300" simplePos="0" relativeHeight="251657728" behindDoc="1" locked="1" layoutInCell="1" allowOverlap="0" wp14:anchorId="2B3F9406" wp14:editId="07777777">
            <wp:simplePos x="0" y="0"/>
            <wp:positionH relativeFrom="column">
              <wp:posOffset>-69850</wp:posOffset>
            </wp:positionH>
            <wp:positionV relativeFrom="margin">
              <wp:posOffset>8255</wp:posOffset>
            </wp:positionV>
            <wp:extent cx="1143000" cy="1019175"/>
            <wp:effectExtent l="0" t="0" r="0" b="0"/>
            <wp:wrapNone/>
            <wp:docPr id="3" name="Picture 2" descr="bowerham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werhamlog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5011E9" w:rsidRPr="77084206">
        <w:rPr>
          <w:rFonts w:ascii="Verdana" w:hAnsi="Verdana" w:cs="Arial"/>
          <w:b/>
          <w:bCs/>
          <w:color w:val="000000"/>
          <w:kern w:val="28"/>
          <w:lang w:eastAsia="en-GB"/>
        </w:rPr>
        <w:t>BOWERHAM PRIMARY &amp; NURSERY SCHOOL</w:t>
      </w:r>
    </w:p>
    <w:p w14:paraId="4179EDF6" w14:textId="77777777" w:rsidR="005011E9" w:rsidRPr="005106A8" w:rsidRDefault="005011E9" w:rsidP="005011E9">
      <w:pPr>
        <w:jc w:val="center"/>
        <w:rPr>
          <w:rFonts w:ascii="Verdana" w:hAnsi="Verdana" w:cs="Arial"/>
          <w:b/>
          <w:color w:val="000000"/>
          <w:kern w:val="28"/>
          <w:lang w:eastAsia="en-GB"/>
        </w:rPr>
      </w:pPr>
      <w:r w:rsidRPr="005106A8">
        <w:rPr>
          <w:rFonts w:ascii="Verdana" w:hAnsi="Verdana" w:cs="Arial"/>
          <w:b/>
          <w:color w:val="000000"/>
          <w:kern w:val="28"/>
          <w:lang w:eastAsia="en-GB"/>
        </w:rPr>
        <w:t>Equality Statement</w:t>
      </w:r>
    </w:p>
    <w:p w14:paraId="16C0EEA6" w14:textId="33A3520B" w:rsidR="005011E9" w:rsidRPr="005106A8" w:rsidRDefault="005011E9" w:rsidP="77084206">
      <w:pPr>
        <w:jc w:val="center"/>
        <w:rPr>
          <w:rFonts w:ascii="Verdana" w:hAnsi="Verdana" w:cs="Arial"/>
          <w:b/>
          <w:bCs/>
          <w:color w:val="000000"/>
          <w:kern w:val="28"/>
          <w:lang w:eastAsia="en-GB"/>
        </w:rPr>
      </w:pPr>
      <w:r w:rsidRPr="77084206">
        <w:rPr>
          <w:rFonts w:ascii="Verdana" w:hAnsi="Verdana" w:cs="Arial"/>
          <w:b/>
          <w:bCs/>
          <w:color w:val="000000"/>
          <w:kern w:val="28"/>
          <w:lang w:eastAsia="en-GB"/>
        </w:rPr>
        <w:t xml:space="preserve">DATE: </w:t>
      </w:r>
      <w:r w:rsidR="00CF54DD">
        <w:rPr>
          <w:rFonts w:ascii="Verdana" w:hAnsi="Verdana" w:cs="Arial"/>
          <w:b/>
          <w:bCs/>
          <w:color w:val="000000"/>
          <w:kern w:val="28"/>
          <w:lang w:eastAsia="en-GB"/>
        </w:rPr>
        <w:t>July</w:t>
      </w:r>
      <w:r w:rsidRPr="77084206">
        <w:rPr>
          <w:rFonts w:ascii="Verdana" w:hAnsi="Verdana" w:cs="Arial"/>
          <w:b/>
          <w:bCs/>
          <w:color w:val="000000"/>
          <w:kern w:val="28"/>
          <w:lang w:eastAsia="en-GB"/>
        </w:rPr>
        <w:t xml:space="preserve"> </w:t>
      </w:r>
      <w:r w:rsidR="00FD1A09" w:rsidRPr="77084206">
        <w:rPr>
          <w:rFonts w:ascii="Verdana" w:hAnsi="Verdana" w:cs="Arial"/>
          <w:b/>
          <w:bCs/>
          <w:color w:val="000000"/>
          <w:kern w:val="28"/>
          <w:lang w:eastAsia="en-GB"/>
        </w:rPr>
        <w:t>202</w:t>
      </w:r>
      <w:r w:rsidR="2E08E904" w:rsidRPr="77084206">
        <w:rPr>
          <w:rFonts w:ascii="Verdana" w:hAnsi="Verdana" w:cs="Arial"/>
          <w:b/>
          <w:bCs/>
          <w:color w:val="000000"/>
          <w:kern w:val="28"/>
          <w:lang w:eastAsia="en-GB"/>
        </w:rPr>
        <w:t>1</w:t>
      </w:r>
    </w:p>
    <w:p w14:paraId="1423FD7E" w14:textId="01A25A2D" w:rsidR="005011E9" w:rsidRPr="005106A8" w:rsidRDefault="005011E9" w:rsidP="77084206">
      <w:pPr>
        <w:jc w:val="center"/>
        <w:rPr>
          <w:rFonts w:ascii="Verdana" w:hAnsi="Verdana" w:cs="Arial"/>
          <w:b/>
          <w:bCs/>
          <w:color w:val="000000"/>
          <w:kern w:val="28"/>
          <w:lang w:eastAsia="en-GB"/>
        </w:rPr>
      </w:pPr>
      <w:r w:rsidRPr="77084206">
        <w:rPr>
          <w:rFonts w:ascii="Verdana" w:hAnsi="Verdana" w:cs="Arial"/>
          <w:b/>
          <w:bCs/>
          <w:color w:val="000000"/>
          <w:kern w:val="28"/>
          <w:lang w:eastAsia="en-GB"/>
        </w:rPr>
        <w:t xml:space="preserve">Review date: </w:t>
      </w:r>
      <w:r w:rsidR="00CF54DD">
        <w:rPr>
          <w:rFonts w:ascii="Verdana" w:hAnsi="Verdana" w:cs="Arial"/>
          <w:b/>
          <w:bCs/>
          <w:color w:val="000000"/>
          <w:kern w:val="28"/>
          <w:lang w:eastAsia="en-GB"/>
        </w:rPr>
        <w:t>July</w:t>
      </w:r>
      <w:r w:rsidRPr="77084206">
        <w:rPr>
          <w:rFonts w:ascii="Verdana" w:hAnsi="Verdana" w:cs="Arial"/>
          <w:b/>
          <w:bCs/>
          <w:color w:val="000000"/>
          <w:kern w:val="28"/>
          <w:lang w:eastAsia="en-GB"/>
        </w:rPr>
        <w:t xml:space="preserve"> 20</w:t>
      </w:r>
      <w:bookmarkEnd w:id="0"/>
      <w:bookmarkEnd w:id="1"/>
      <w:bookmarkEnd w:id="2"/>
      <w:r w:rsidR="00FD1A09" w:rsidRPr="77084206">
        <w:rPr>
          <w:rFonts w:ascii="Verdana" w:hAnsi="Verdana" w:cs="Arial"/>
          <w:b/>
          <w:bCs/>
          <w:color w:val="000000"/>
          <w:kern w:val="28"/>
          <w:lang w:eastAsia="en-GB"/>
        </w:rPr>
        <w:t>2</w:t>
      </w:r>
      <w:r w:rsidR="6E9B6CAF" w:rsidRPr="77084206">
        <w:rPr>
          <w:rFonts w:ascii="Verdana" w:hAnsi="Verdana" w:cs="Arial"/>
          <w:b/>
          <w:bCs/>
          <w:color w:val="000000"/>
          <w:kern w:val="28"/>
          <w:lang w:eastAsia="en-GB"/>
        </w:rPr>
        <w:t>2</w:t>
      </w:r>
    </w:p>
    <w:p w14:paraId="672A6659" w14:textId="77777777" w:rsidR="005011E9" w:rsidRPr="005106A8" w:rsidRDefault="005011E9" w:rsidP="005F694B">
      <w:pPr>
        <w:rPr>
          <w:rFonts w:ascii="Verdana" w:hAnsi="Verdana" w:cs="Arial"/>
          <w:i/>
          <w:color w:val="000000"/>
          <w:kern w:val="28"/>
          <w:lang w:eastAsia="en-GB"/>
        </w:rPr>
      </w:pPr>
    </w:p>
    <w:p w14:paraId="0A37501D" w14:textId="77777777" w:rsidR="005011E9" w:rsidRPr="005106A8" w:rsidRDefault="005011E9" w:rsidP="005F694B">
      <w:pPr>
        <w:rPr>
          <w:rFonts w:ascii="Verdana" w:hAnsi="Verdana" w:cs="Arial"/>
          <w:i/>
          <w:color w:val="000000"/>
          <w:kern w:val="28"/>
          <w:lang w:eastAsia="en-GB"/>
        </w:rPr>
      </w:pPr>
    </w:p>
    <w:p w14:paraId="7553D44C" w14:textId="77777777" w:rsidR="005011E9" w:rsidRPr="005106A8" w:rsidRDefault="005011E9" w:rsidP="005011E9">
      <w:pPr>
        <w:widowControl w:val="0"/>
        <w:spacing w:after="280"/>
        <w:jc w:val="center"/>
        <w:rPr>
          <w:rFonts w:ascii="Verdana" w:hAnsi="Verdana" w:cs="Arial"/>
          <w:b/>
          <w:color w:val="000000"/>
          <w:kern w:val="28"/>
          <w:lang w:eastAsia="en-GB"/>
        </w:rPr>
      </w:pPr>
      <w:r w:rsidRPr="005106A8">
        <w:rPr>
          <w:rFonts w:ascii="Verdana" w:hAnsi="Verdana" w:cs="Arial"/>
          <w:b/>
          <w:color w:val="000000"/>
          <w:kern w:val="28"/>
          <w:lang w:eastAsia="en-GB"/>
        </w:rPr>
        <w:t>Stand tall, reach high, love learning</w:t>
      </w:r>
    </w:p>
    <w:p w14:paraId="2A978A3D" w14:textId="77777777" w:rsidR="005F694B" w:rsidRDefault="005F694B" w:rsidP="005F694B">
      <w:pPr>
        <w:rPr>
          <w:rFonts w:ascii="Verdana" w:hAnsi="Verdana" w:cs="Arial"/>
          <w:i/>
          <w:color w:val="000000"/>
          <w:kern w:val="28"/>
          <w:lang w:eastAsia="en-GB"/>
        </w:rPr>
      </w:pPr>
      <w:r w:rsidRPr="005106A8">
        <w:rPr>
          <w:rFonts w:ascii="Verdana" w:hAnsi="Verdana" w:cs="Arial"/>
          <w:i/>
          <w:color w:val="000000"/>
          <w:kern w:val="28"/>
          <w:lang w:eastAsia="en-GB"/>
        </w:rPr>
        <w:t xml:space="preserve">The </w:t>
      </w:r>
      <w:proofErr w:type="spellStart"/>
      <w:r w:rsidRPr="005106A8">
        <w:rPr>
          <w:rFonts w:ascii="Verdana" w:hAnsi="Verdana" w:cs="Arial"/>
          <w:i/>
          <w:color w:val="000000"/>
          <w:kern w:val="28"/>
          <w:lang w:eastAsia="en-GB"/>
        </w:rPr>
        <w:t>Bowerham</w:t>
      </w:r>
      <w:proofErr w:type="spellEnd"/>
      <w:r w:rsidRPr="005106A8">
        <w:rPr>
          <w:rFonts w:ascii="Verdana" w:hAnsi="Verdana" w:cs="Arial"/>
          <w:i/>
          <w:color w:val="000000"/>
          <w:kern w:val="28"/>
          <w:lang w:eastAsia="en-GB"/>
        </w:rPr>
        <w:t xml:space="preserve"> School community is proud to nurture aspiration, inspire love for life-long learning and prepare children for a changing society.</w:t>
      </w:r>
    </w:p>
    <w:p w14:paraId="5DAB6C7B" w14:textId="77777777" w:rsidR="005F7A47" w:rsidRDefault="005F7A47" w:rsidP="005F694B">
      <w:pPr>
        <w:rPr>
          <w:rFonts w:ascii="Verdana" w:hAnsi="Verdana" w:cs="Arial"/>
          <w:i/>
          <w:color w:val="000000"/>
          <w:kern w:val="28"/>
          <w:lang w:eastAsia="en-GB"/>
        </w:rPr>
      </w:pPr>
    </w:p>
    <w:p w14:paraId="7BCC19D1" w14:textId="77777777" w:rsidR="005F7A47" w:rsidRDefault="00472CFF" w:rsidP="005F694B">
      <w:pPr>
        <w:rPr>
          <w:rFonts w:ascii="Verdana" w:hAnsi="Verdana" w:cs="Arial"/>
          <w:i/>
          <w:color w:val="000000"/>
          <w:kern w:val="28"/>
          <w:lang w:eastAsia="en-GB"/>
        </w:rPr>
      </w:pPr>
      <w:r>
        <w:rPr>
          <w:rFonts w:ascii="Times New Roman" w:hAnsi="Times New Roman" w:cs="Times New Roman"/>
          <w:noProof/>
          <w:lang w:eastAsia="en-GB"/>
        </w:rPr>
        <mc:AlternateContent>
          <mc:Choice Requires="wps">
            <w:drawing>
              <wp:anchor distT="36576" distB="36576" distL="36576" distR="36576" simplePos="0" relativeHeight="251658752" behindDoc="0" locked="0" layoutInCell="1" allowOverlap="1" wp14:anchorId="086AB690" wp14:editId="07777777">
                <wp:simplePos x="0" y="0"/>
                <wp:positionH relativeFrom="margin">
                  <wp:posOffset>19050</wp:posOffset>
                </wp:positionH>
                <wp:positionV relativeFrom="paragraph">
                  <wp:posOffset>61595</wp:posOffset>
                </wp:positionV>
                <wp:extent cx="5905500" cy="2114550"/>
                <wp:effectExtent l="19050" t="13970" r="19050" b="14605"/>
                <wp:wrapNone/>
                <wp:docPr id="1" name="Flowchart: Alternate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2114550"/>
                        </a:xfrm>
                        <a:prstGeom prst="flowChartAlternateProcess">
                          <a:avLst/>
                        </a:prstGeom>
                        <a:solidFill>
                          <a:srgbClr val="FFFFFF"/>
                        </a:solidFill>
                        <a:ln w="3175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3981944" w14:textId="77777777" w:rsidR="005F7A47" w:rsidRDefault="005F7A47" w:rsidP="005F7A47">
                            <w:pPr>
                              <w:widowControl w:val="0"/>
                              <w:spacing w:after="280"/>
                              <w:rPr>
                                <w:rFonts w:ascii="Verdana" w:hAnsi="Verdana" w:cs="Arial"/>
                              </w:rPr>
                            </w:pPr>
                            <w:r>
                              <w:rPr>
                                <w:rFonts w:ascii="Verdana" w:hAnsi="Verdana" w:cs="Arial"/>
                              </w:rPr>
                              <w:t xml:space="preserve">At </w:t>
                            </w:r>
                            <w:proofErr w:type="spellStart"/>
                            <w:r>
                              <w:rPr>
                                <w:rFonts w:ascii="Verdana" w:hAnsi="Verdana" w:cs="Arial"/>
                              </w:rPr>
                              <w:t>Bowerham</w:t>
                            </w:r>
                            <w:proofErr w:type="spellEnd"/>
                            <w:r>
                              <w:rPr>
                                <w:rFonts w:ascii="Verdana" w:hAnsi="Verdana" w:cs="Arial"/>
                              </w:rPr>
                              <w:t xml:space="preserve"> School we:</w:t>
                            </w:r>
                          </w:p>
                          <w:p w14:paraId="5E1CCF70" w14:textId="77777777" w:rsidR="005F7A47" w:rsidRDefault="005F7A47" w:rsidP="005F7A47">
                            <w:pPr>
                              <w:numPr>
                                <w:ilvl w:val="0"/>
                                <w:numId w:val="49"/>
                              </w:numPr>
                              <w:spacing w:before="100" w:beforeAutospacing="1" w:after="100" w:afterAutospacing="1"/>
                              <w:rPr>
                                <w:rFonts w:ascii="Verdana" w:hAnsi="Verdana" w:cs="Times New Roman"/>
                                <w:sz w:val="20"/>
                                <w:szCs w:val="20"/>
                                <w:lang w:eastAsia="en-GB"/>
                              </w:rPr>
                            </w:pPr>
                            <w:r>
                              <w:rPr>
                                <w:rFonts w:ascii="Verdana" w:hAnsi="Verdana" w:cs="Times New Roman"/>
                                <w:sz w:val="20"/>
                                <w:szCs w:val="20"/>
                                <w:lang w:eastAsia="en-GB"/>
                              </w:rPr>
                              <w:t>Ensure all children have access to a fun and engaging, ambitious and creative curriculum that widens their life experiences</w:t>
                            </w:r>
                          </w:p>
                          <w:p w14:paraId="418A07E7" w14:textId="77777777" w:rsidR="005F7A47" w:rsidRDefault="005F7A47" w:rsidP="005F7A47">
                            <w:pPr>
                              <w:numPr>
                                <w:ilvl w:val="0"/>
                                <w:numId w:val="49"/>
                              </w:numPr>
                              <w:spacing w:before="100" w:beforeAutospacing="1" w:after="100" w:afterAutospacing="1"/>
                              <w:rPr>
                                <w:rFonts w:ascii="Verdana" w:hAnsi="Verdana" w:cs="Times New Roman"/>
                                <w:sz w:val="20"/>
                                <w:szCs w:val="20"/>
                                <w:lang w:eastAsia="en-GB"/>
                              </w:rPr>
                            </w:pPr>
                            <w:r>
                              <w:rPr>
                                <w:rFonts w:ascii="Verdana" w:hAnsi="Verdana" w:cs="Times New Roman"/>
                                <w:sz w:val="20"/>
                                <w:szCs w:val="20"/>
                                <w:lang w:eastAsia="en-GB"/>
                              </w:rPr>
                              <w:t>Develop confident and independent learners with motivation, curiosity and a love of learning</w:t>
                            </w:r>
                          </w:p>
                          <w:p w14:paraId="2E97E69B" w14:textId="77777777" w:rsidR="005F7A47" w:rsidRDefault="005F7A47" w:rsidP="005F7A47">
                            <w:pPr>
                              <w:numPr>
                                <w:ilvl w:val="0"/>
                                <w:numId w:val="49"/>
                              </w:numPr>
                              <w:spacing w:before="100" w:beforeAutospacing="1" w:after="100" w:afterAutospacing="1"/>
                              <w:rPr>
                                <w:rFonts w:ascii="Verdana" w:hAnsi="Verdana" w:cs="Times New Roman"/>
                                <w:sz w:val="20"/>
                                <w:szCs w:val="20"/>
                                <w:lang w:eastAsia="en-GB"/>
                              </w:rPr>
                            </w:pPr>
                            <w:r>
                              <w:rPr>
                                <w:rFonts w:ascii="Verdana" w:hAnsi="Verdana" w:cs="Times New Roman"/>
                                <w:sz w:val="20"/>
                                <w:szCs w:val="20"/>
                                <w:lang w:eastAsia="en-GB"/>
                              </w:rPr>
                              <w:t>Ensure all children learn about and demonstrate the British Values of: tolerance, mutual respect, individual liberty, democracy and rule of law, while respecting differences including gender, ethnicity, religion and ability.</w:t>
                            </w:r>
                          </w:p>
                          <w:p w14:paraId="5127B1C9" w14:textId="77777777" w:rsidR="005F7A47" w:rsidRDefault="005F7A47" w:rsidP="005F7A47">
                            <w:pPr>
                              <w:numPr>
                                <w:ilvl w:val="0"/>
                                <w:numId w:val="49"/>
                              </w:numPr>
                              <w:spacing w:before="100" w:beforeAutospacing="1" w:after="100" w:afterAutospacing="1"/>
                              <w:rPr>
                                <w:rFonts w:ascii="Verdana" w:hAnsi="Verdana" w:cs="Times New Roman"/>
                                <w:sz w:val="20"/>
                                <w:szCs w:val="20"/>
                                <w:lang w:eastAsia="en-GB"/>
                              </w:rPr>
                            </w:pPr>
                            <w:r>
                              <w:rPr>
                                <w:rFonts w:ascii="Verdana" w:hAnsi="Verdana" w:cs="Times New Roman"/>
                                <w:sz w:val="20"/>
                                <w:szCs w:val="20"/>
                                <w:lang w:eastAsia="en-GB"/>
                              </w:rPr>
                              <w:t>Nurture, develop and challenge children to be aspirational and secure within themselves in order to prepare them for their future</w:t>
                            </w:r>
                          </w:p>
                          <w:p w14:paraId="6E7BEAA2" w14:textId="77777777" w:rsidR="005F7A47" w:rsidRDefault="005F7A47" w:rsidP="005F7A47">
                            <w:pPr>
                              <w:spacing w:before="100" w:beforeAutospacing="1" w:after="100" w:afterAutospacing="1"/>
                              <w:rPr>
                                <w:rFonts w:ascii="Times New Roman" w:hAnsi="Times New Roman" w:cs="Times New Roman"/>
                                <w:lang w:eastAsia="en-GB"/>
                              </w:rPr>
                            </w:pPr>
                            <w:r>
                              <w:rPr>
                                <w:rFonts w:ascii="Times New Roman" w:hAnsi="Times New Roman" w:cs="Times New Roman"/>
                                <w:lang w:eastAsia="en-GB"/>
                              </w:rPr>
                              <w:t> </w:t>
                            </w:r>
                          </w:p>
                          <w:p w14:paraId="02EB378F" w14:textId="77777777" w:rsidR="005F7A47" w:rsidRPr="005F7A47" w:rsidRDefault="005F7A47" w:rsidP="005F7A47">
                            <w:pPr>
                              <w:rPr>
                                <w:rFonts w:eastAsia="Calibri"/>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xmlns:wp14="http://schemas.microsoft.com/office/word/2010/wordml">
            <w:pict w14:anchorId="0208583B">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Flowchart: Alternate Process 4" style="position:absolute;margin-left:1.5pt;margin-top:4.85pt;width:465pt;height:166.5pt;z-index:2516587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spid="_x0000_s1026" strokeweight="2.5pt" insetpen="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">
                <v:shadow color="#868686"/>
                <v:textbox inset="2.88pt,2.88pt,2.88pt,2.88pt">
                  <w:txbxContent>
                    <w:p w:rsidR="005F7A47" w:rsidP="005F7A47" w:rsidRDefault="005F7A47" w14:paraId="73E66A96" wp14:textId="77777777">
                      <w:pPr>
                        <w:widowControl w:val="0"/>
                        <w:spacing w:after="280"/>
                        <w:rPr>
                          <w:rFonts w:ascii="Verdana" w:hAnsi="Verdana" w:cs="Arial"/>
                        </w:rPr>
                      </w:pPr>
                      <w:r>
                        <w:rPr>
                          <w:rFonts w:ascii="Verdana" w:hAnsi="Verdana" w:cs="Arial"/>
                        </w:rPr>
                        <w:t xml:space="preserve">At </w:t>
                      </w:r>
                      <w:proofErr w:type="spellStart"/>
                      <w:r>
                        <w:rPr>
                          <w:rFonts w:ascii="Verdana" w:hAnsi="Verdana" w:cs="Arial"/>
                        </w:rPr>
                        <w:t>Bowerham</w:t>
                      </w:r>
                      <w:proofErr w:type="spellEnd"/>
                      <w:r>
                        <w:rPr>
                          <w:rFonts w:ascii="Verdana" w:hAnsi="Verdana" w:cs="Arial"/>
                        </w:rPr>
                        <w:t xml:space="preserve"> School we:</w:t>
                      </w:r>
                    </w:p>
                    <w:p w:rsidR="005F7A47" w:rsidP="005F7A47" w:rsidRDefault="005F7A47" w14:paraId="69BFB3B6" wp14:textId="77777777">
                      <w:pPr>
                        <w:numPr>
                          <w:ilvl w:val="0"/>
                          <w:numId w:val="49"/>
                        </w:numPr>
                        <w:spacing w:before="100" w:beforeAutospacing="1" w:after="100" w:afterAutospacing="1"/>
                        <w:rPr>
                          <w:rFonts w:ascii="Verdana" w:hAnsi="Verdana" w:cs="Times New Roman"/>
                          <w:sz w:val="20"/>
                          <w:szCs w:val="20"/>
                          <w:lang w:eastAsia="en-GB"/>
                        </w:rPr>
                      </w:pPr>
                      <w:r>
                        <w:rPr>
                          <w:rFonts w:ascii="Verdana" w:hAnsi="Verdana" w:cs="Times New Roman"/>
                          <w:sz w:val="20"/>
                          <w:szCs w:val="20"/>
                          <w:lang w:eastAsia="en-GB"/>
                        </w:rPr>
                        <w:t>Ensure all children have access to a fun and engaging, ambitious and creative curriculum that widens their life experiences</w:t>
                      </w:r>
                    </w:p>
                    <w:p w:rsidR="005F7A47" w:rsidP="005F7A47" w:rsidRDefault="005F7A47" w14:paraId="56DD11CD" wp14:textId="77777777">
                      <w:pPr>
                        <w:numPr>
                          <w:ilvl w:val="0"/>
                          <w:numId w:val="49"/>
                        </w:numPr>
                        <w:spacing w:before="100" w:beforeAutospacing="1" w:after="100" w:afterAutospacing="1"/>
                        <w:rPr>
                          <w:rFonts w:ascii="Verdana" w:hAnsi="Verdana" w:cs="Times New Roman"/>
                          <w:sz w:val="20"/>
                          <w:szCs w:val="20"/>
                          <w:lang w:eastAsia="en-GB"/>
                        </w:rPr>
                      </w:pPr>
                      <w:r>
                        <w:rPr>
                          <w:rFonts w:ascii="Verdana" w:hAnsi="Verdana" w:cs="Times New Roman"/>
                          <w:sz w:val="20"/>
                          <w:szCs w:val="20"/>
                          <w:lang w:eastAsia="en-GB"/>
                        </w:rPr>
                        <w:t>Develop confident and independent learners with motivation, curiosity and a love of learning</w:t>
                      </w:r>
                    </w:p>
                    <w:p w:rsidR="005F7A47" w:rsidP="005F7A47" w:rsidRDefault="005F7A47" w14:paraId="27CEE72B" wp14:textId="77777777">
                      <w:pPr>
                        <w:numPr>
                          <w:ilvl w:val="0"/>
                          <w:numId w:val="49"/>
                        </w:numPr>
                        <w:spacing w:before="100" w:beforeAutospacing="1" w:after="100" w:afterAutospacing="1"/>
                        <w:rPr>
                          <w:rFonts w:ascii="Verdana" w:hAnsi="Verdana" w:cs="Times New Roman"/>
                          <w:sz w:val="20"/>
                          <w:szCs w:val="20"/>
                          <w:lang w:eastAsia="en-GB"/>
                        </w:rPr>
                      </w:pPr>
                      <w:r>
                        <w:rPr>
                          <w:rFonts w:ascii="Verdana" w:hAnsi="Verdana" w:cs="Times New Roman"/>
                          <w:sz w:val="20"/>
                          <w:szCs w:val="20"/>
                          <w:lang w:eastAsia="en-GB"/>
                        </w:rPr>
                        <w:t>Ensure all children learn about and demonstrate the British Values of: tolerance, mutual respect, individual liberty, democracy and rule of law, while respecting differences including gender, ethnicity, religion and ability.</w:t>
                      </w:r>
                    </w:p>
                    <w:p w:rsidR="005F7A47" w:rsidP="005F7A47" w:rsidRDefault="005F7A47" w14:paraId="666B9A41" wp14:textId="77777777">
                      <w:pPr>
                        <w:numPr>
                          <w:ilvl w:val="0"/>
                          <w:numId w:val="49"/>
                        </w:numPr>
                        <w:spacing w:before="100" w:beforeAutospacing="1" w:after="100" w:afterAutospacing="1"/>
                        <w:rPr>
                          <w:rFonts w:ascii="Verdana" w:hAnsi="Verdana" w:cs="Times New Roman"/>
                          <w:sz w:val="20"/>
                          <w:szCs w:val="20"/>
                          <w:lang w:eastAsia="en-GB"/>
                        </w:rPr>
                      </w:pPr>
                      <w:r>
                        <w:rPr>
                          <w:rFonts w:ascii="Verdana" w:hAnsi="Verdana" w:cs="Times New Roman"/>
                          <w:sz w:val="20"/>
                          <w:szCs w:val="20"/>
                          <w:lang w:eastAsia="en-GB"/>
                        </w:rPr>
                        <w:t>Nurture, develop and challenge children to be aspirational and secure within themselves in order to prepare them for their future</w:t>
                      </w:r>
                    </w:p>
                    <w:p w:rsidR="005F7A47" w:rsidP="005F7A47" w:rsidRDefault="005F7A47" w14:paraId="63E4A9CD" wp14:textId="77777777">
                      <w:pPr>
                        <w:spacing w:before="100" w:beforeAutospacing="1" w:after="100" w:afterAutospacing="1"/>
                        <w:rPr>
                          <w:rFonts w:ascii="Times New Roman" w:hAnsi="Times New Roman" w:cs="Times New Roman"/>
                          <w:lang w:eastAsia="en-GB"/>
                        </w:rPr>
                      </w:pPr>
                      <w:r>
                        <w:rPr>
                          <w:rFonts w:ascii="Times New Roman" w:hAnsi="Times New Roman" w:cs="Times New Roman"/>
                          <w:lang w:eastAsia="en-GB"/>
                        </w:rPr>
                        <w:t> </w:t>
                      </w:r>
                    </w:p>
                    <w:p w:rsidRPr="005F7A47" w:rsidR="005F7A47" w:rsidP="005F7A47" w:rsidRDefault="005F7A47" w14:paraId="6A05A809" wp14:textId="77777777">
                      <w:pPr>
                        <w:rPr>
                          <w:rFonts w:eastAsia="Calibri"/>
                        </w:rPr>
                      </w:pPr>
                    </w:p>
                  </w:txbxContent>
                </v:textbox>
                <w10:wrap anchorx="margin"/>
              </v:shape>
            </w:pict>
          </mc:Fallback>
        </mc:AlternateContent>
      </w:r>
    </w:p>
    <w:p w14:paraId="5A39BBE3" w14:textId="77777777" w:rsidR="005F7A47" w:rsidRDefault="005F7A47" w:rsidP="005F694B">
      <w:pPr>
        <w:rPr>
          <w:rFonts w:ascii="Verdana" w:hAnsi="Verdana" w:cs="Arial"/>
          <w:i/>
          <w:color w:val="000000"/>
          <w:kern w:val="28"/>
          <w:lang w:eastAsia="en-GB"/>
        </w:rPr>
      </w:pPr>
    </w:p>
    <w:p w14:paraId="41C8F396" w14:textId="77777777" w:rsidR="005F7A47" w:rsidRDefault="005F7A47" w:rsidP="005F694B">
      <w:pPr>
        <w:rPr>
          <w:rFonts w:ascii="Verdana" w:hAnsi="Verdana" w:cs="Arial"/>
          <w:i/>
          <w:color w:val="000000"/>
          <w:kern w:val="28"/>
          <w:lang w:eastAsia="en-GB"/>
        </w:rPr>
      </w:pPr>
    </w:p>
    <w:p w14:paraId="72A3D3EC" w14:textId="77777777" w:rsidR="005F7A47" w:rsidRPr="005106A8" w:rsidRDefault="005F7A47" w:rsidP="005F694B">
      <w:pPr>
        <w:rPr>
          <w:rFonts w:ascii="Verdana" w:hAnsi="Verdana" w:cs="Arial"/>
          <w:i/>
          <w:color w:val="000000"/>
          <w:kern w:val="28"/>
          <w:lang w:eastAsia="en-GB"/>
        </w:rPr>
      </w:pPr>
    </w:p>
    <w:p w14:paraId="0D0B940D" w14:textId="77777777" w:rsidR="005F694B" w:rsidRDefault="005F694B" w:rsidP="005F694B">
      <w:pPr>
        <w:rPr>
          <w:rFonts w:ascii="Verdana" w:hAnsi="Verdana" w:cs="Arial"/>
          <w:b/>
        </w:rPr>
      </w:pPr>
    </w:p>
    <w:p w14:paraId="0E27B00A" w14:textId="77777777" w:rsidR="005F7A47" w:rsidRDefault="005F7A47" w:rsidP="005F694B">
      <w:pPr>
        <w:rPr>
          <w:rFonts w:ascii="Verdana" w:hAnsi="Verdana" w:cs="Arial"/>
          <w:b/>
        </w:rPr>
      </w:pPr>
    </w:p>
    <w:p w14:paraId="60061E4C" w14:textId="77777777" w:rsidR="005F7A47" w:rsidRDefault="005F7A47" w:rsidP="005F694B">
      <w:pPr>
        <w:rPr>
          <w:rFonts w:ascii="Verdana" w:hAnsi="Verdana" w:cs="Arial"/>
          <w:b/>
        </w:rPr>
      </w:pPr>
    </w:p>
    <w:p w14:paraId="44EAFD9C" w14:textId="77777777" w:rsidR="005F7A47" w:rsidRPr="005106A8" w:rsidRDefault="005F7A47" w:rsidP="005F694B">
      <w:pPr>
        <w:rPr>
          <w:rFonts w:ascii="Verdana" w:hAnsi="Verdana" w:cs="Arial"/>
          <w:b/>
        </w:rPr>
      </w:pPr>
    </w:p>
    <w:p w14:paraId="4B94D5A5" w14:textId="77777777" w:rsidR="005F694B" w:rsidRPr="005106A8" w:rsidRDefault="005F694B" w:rsidP="005F694B">
      <w:pPr>
        <w:rPr>
          <w:rFonts w:ascii="Verdana" w:hAnsi="Verdana" w:cs="Arial"/>
          <w:b/>
        </w:rPr>
      </w:pPr>
    </w:p>
    <w:p w14:paraId="3DEEC669" w14:textId="77777777" w:rsidR="005F694B" w:rsidRPr="005106A8" w:rsidRDefault="005F694B" w:rsidP="005F694B">
      <w:pPr>
        <w:rPr>
          <w:rFonts w:ascii="Verdana" w:hAnsi="Verdana" w:cs="Arial"/>
          <w:b/>
        </w:rPr>
      </w:pPr>
    </w:p>
    <w:p w14:paraId="3656B9AB" w14:textId="77777777" w:rsidR="005F694B" w:rsidRPr="005106A8" w:rsidRDefault="005F694B" w:rsidP="005F694B">
      <w:pPr>
        <w:spacing w:after="200" w:line="276" w:lineRule="auto"/>
        <w:rPr>
          <w:rFonts w:ascii="Verdana" w:eastAsia="Calibri" w:hAnsi="Verdana" w:cs="Times New Roman"/>
        </w:rPr>
      </w:pPr>
    </w:p>
    <w:p w14:paraId="45FB0818" w14:textId="77777777" w:rsidR="005F694B" w:rsidRPr="005106A8" w:rsidRDefault="005F694B" w:rsidP="000303FB">
      <w:pPr>
        <w:jc w:val="center"/>
        <w:rPr>
          <w:rFonts w:ascii="Verdana" w:hAnsi="Verdana" w:cs="Calibri"/>
          <w:b/>
          <w:u w:val="single"/>
        </w:rPr>
      </w:pPr>
    </w:p>
    <w:p w14:paraId="049F31CB" w14:textId="77777777" w:rsidR="005F694B" w:rsidRPr="00973311" w:rsidRDefault="005F694B" w:rsidP="000303FB">
      <w:pPr>
        <w:jc w:val="center"/>
        <w:rPr>
          <w:rFonts w:ascii="Comic Sans MS" w:hAnsi="Comic Sans MS" w:cs="Calibri"/>
          <w:b/>
          <w:u w:val="single"/>
        </w:rPr>
      </w:pPr>
    </w:p>
    <w:p w14:paraId="21FA221C" w14:textId="77777777" w:rsidR="00ED0BC4" w:rsidRPr="005F7A47" w:rsidRDefault="000303FB" w:rsidP="005F7A47">
      <w:pPr>
        <w:jc w:val="center"/>
        <w:rPr>
          <w:rFonts w:ascii="Verdana" w:hAnsi="Verdana" w:cs="Calibri"/>
          <w:b/>
          <w:u w:val="single"/>
        </w:rPr>
      </w:pPr>
      <w:r w:rsidRPr="005F7A47">
        <w:rPr>
          <w:rFonts w:ascii="Verdana" w:hAnsi="Verdana" w:cs="Calibri"/>
          <w:b/>
          <w:u w:val="single"/>
        </w:rPr>
        <w:t>Equality Statement</w:t>
      </w:r>
    </w:p>
    <w:p w14:paraId="53128261" w14:textId="77777777" w:rsidR="00A132C5" w:rsidRDefault="00A132C5" w:rsidP="00ED0BC4">
      <w:pPr>
        <w:rPr>
          <w:rFonts w:ascii="Verdana" w:hAnsi="Verdana" w:cs="Calibri"/>
          <w:b/>
          <w:sz w:val="22"/>
          <w:szCs w:val="22"/>
        </w:rPr>
      </w:pPr>
    </w:p>
    <w:p w14:paraId="6E639B63" w14:textId="77777777" w:rsidR="00ED0BC4" w:rsidRPr="005106A8" w:rsidRDefault="00ED0BC4" w:rsidP="00ED0BC4">
      <w:pPr>
        <w:rPr>
          <w:rFonts w:ascii="Verdana" w:hAnsi="Verdana" w:cs="Calibri"/>
          <w:b/>
          <w:sz w:val="22"/>
          <w:szCs w:val="22"/>
        </w:rPr>
      </w:pPr>
      <w:r w:rsidRPr="005106A8">
        <w:rPr>
          <w:rFonts w:ascii="Verdana" w:hAnsi="Verdana" w:cs="Calibri"/>
          <w:b/>
          <w:sz w:val="22"/>
          <w:szCs w:val="22"/>
        </w:rPr>
        <w:t>Legal Framework</w:t>
      </w:r>
    </w:p>
    <w:p w14:paraId="48C5A583" w14:textId="77777777" w:rsidR="00ED0BC4" w:rsidRPr="005106A8" w:rsidRDefault="00ED0BC4" w:rsidP="00ED0BC4">
      <w:pPr>
        <w:numPr>
          <w:ilvl w:val="0"/>
          <w:numId w:val="28"/>
        </w:numPr>
        <w:rPr>
          <w:rFonts w:ascii="Verdana" w:hAnsi="Verdana" w:cs="GillSans Light"/>
          <w:color w:val="000000"/>
          <w:sz w:val="22"/>
          <w:szCs w:val="22"/>
        </w:rPr>
      </w:pPr>
      <w:r w:rsidRPr="005106A8">
        <w:rPr>
          <w:rFonts w:ascii="Verdana" w:hAnsi="Verdana" w:cs="Calibri"/>
          <w:sz w:val="22"/>
          <w:szCs w:val="22"/>
        </w:rPr>
        <w:t xml:space="preserve">The Equality Act 2010 sets out </w:t>
      </w:r>
      <w:r w:rsidR="009E6753" w:rsidRPr="005106A8">
        <w:rPr>
          <w:rFonts w:ascii="Verdana" w:hAnsi="Verdana" w:cs="GillSans Light"/>
          <w:color w:val="000000"/>
          <w:sz w:val="22"/>
          <w:szCs w:val="22"/>
        </w:rPr>
        <w:t xml:space="preserve">specific duties </w:t>
      </w:r>
      <w:r w:rsidRPr="005106A8">
        <w:rPr>
          <w:rFonts w:ascii="Verdana" w:hAnsi="Verdana" w:cs="GillSans Light"/>
          <w:color w:val="000000"/>
          <w:sz w:val="22"/>
          <w:szCs w:val="22"/>
        </w:rPr>
        <w:t xml:space="preserve">that </w:t>
      </w:r>
      <w:r w:rsidR="009E6753" w:rsidRPr="005106A8">
        <w:rPr>
          <w:rFonts w:ascii="Verdana" w:hAnsi="Verdana" w:cs="GillSans Light"/>
          <w:color w:val="000000"/>
          <w:sz w:val="22"/>
          <w:szCs w:val="22"/>
        </w:rPr>
        <w:t>require public bodies to:</w:t>
      </w:r>
    </w:p>
    <w:p w14:paraId="059741B7" w14:textId="77777777" w:rsidR="009E6753" w:rsidRPr="005106A8" w:rsidRDefault="009E6753" w:rsidP="00ED0BC4">
      <w:pPr>
        <w:pStyle w:val="Pa6"/>
        <w:numPr>
          <w:ilvl w:val="1"/>
          <w:numId w:val="28"/>
        </w:numPr>
        <w:rPr>
          <w:rFonts w:ascii="Verdana" w:hAnsi="Verdana" w:cs="GillSans Light"/>
          <w:color w:val="000000"/>
          <w:sz w:val="22"/>
          <w:szCs w:val="22"/>
        </w:rPr>
      </w:pPr>
      <w:r w:rsidRPr="005106A8">
        <w:rPr>
          <w:rFonts w:ascii="Verdana" w:hAnsi="Verdana" w:cs="GillSans Light"/>
          <w:color w:val="000000"/>
          <w:sz w:val="22"/>
          <w:szCs w:val="22"/>
        </w:rPr>
        <w:t xml:space="preserve">publish information to show their compliance with the Equality Duty, at least annually; and </w:t>
      </w:r>
    </w:p>
    <w:p w14:paraId="6461B1C1" w14:textId="77777777" w:rsidR="00ED0BC4" w:rsidRPr="005106A8" w:rsidRDefault="009E6753" w:rsidP="00ED0BC4">
      <w:pPr>
        <w:pStyle w:val="Pa7"/>
        <w:numPr>
          <w:ilvl w:val="1"/>
          <w:numId w:val="28"/>
        </w:numPr>
        <w:rPr>
          <w:rFonts w:ascii="Verdana" w:hAnsi="Verdana" w:cs="GillSans Light"/>
          <w:color w:val="000000"/>
          <w:sz w:val="22"/>
          <w:szCs w:val="22"/>
        </w:rPr>
      </w:pPr>
      <w:proofErr w:type="gramStart"/>
      <w:r w:rsidRPr="005106A8">
        <w:rPr>
          <w:rFonts w:ascii="Verdana" w:hAnsi="Verdana" w:cs="GillSans Light"/>
          <w:color w:val="000000"/>
          <w:sz w:val="22"/>
          <w:szCs w:val="22"/>
        </w:rPr>
        <w:t>set</w:t>
      </w:r>
      <w:proofErr w:type="gramEnd"/>
      <w:r w:rsidRPr="005106A8">
        <w:rPr>
          <w:rFonts w:ascii="Verdana" w:hAnsi="Verdana" w:cs="GillSans Light"/>
          <w:color w:val="000000"/>
          <w:sz w:val="22"/>
          <w:szCs w:val="22"/>
        </w:rPr>
        <w:t xml:space="preserve"> and publish equality objectives, at least every four years.</w:t>
      </w:r>
    </w:p>
    <w:p w14:paraId="756D14D4" w14:textId="77777777" w:rsidR="00ED0BC4" w:rsidRPr="005106A8" w:rsidRDefault="00ED0BC4" w:rsidP="00973311">
      <w:pPr>
        <w:pStyle w:val="Pa7"/>
        <w:ind w:left="720"/>
        <w:rPr>
          <w:rFonts w:ascii="Verdana" w:hAnsi="Verdana" w:cs="Calibri"/>
          <w:sz w:val="22"/>
          <w:szCs w:val="22"/>
        </w:rPr>
      </w:pPr>
      <w:r w:rsidRPr="005106A8">
        <w:rPr>
          <w:rFonts w:ascii="Verdana" w:hAnsi="Verdana" w:cs="Calibri"/>
          <w:sz w:val="22"/>
          <w:szCs w:val="22"/>
        </w:rPr>
        <w:t>We welcome our duties under the Equality Act 2010.</w:t>
      </w:r>
    </w:p>
    <w:p w14:paraId="2255F412" w14:textId="77777777" w:rsidR="00ED0BC4" w:rsidRPr="005106A8" w:rsidRDefault="00ED0BC4" w:rsidP="00ED0BC4">
      <w:pPr>
        <w:numPr>
          <w:ilvl w:val="0"/>
          <w:numId w:val="28"/>
        </w:numPr>
        <w:jc w:val="both"/>
        <w:rPr>
          <w:rFonts w:ascii="Verdana" w:hAnsi="Verdana" w:cs="Calibri"/>
          <w:sz w:val="22"/>
          <w:szCs w:val="22"/>
        </w:rPr>
      </w:pPr>
      <w:r w:rsidRPr="005106A8">
        <w:rPr>
          <w:rFonts w:ascii="Verdana" w:hAnsi="Verdana" w:cs="Calibri"/>
          <w:sz w:val="22"/>
          <w:szCs w:val="22"/>
        </w:rPr>
        <w:t>We welcome our duty under the Education and Inspections Act 2006 to promote community cohesion.</w:t>
      </w:r>
    </w:p>
    <w:p w14:paraId="08A13C5A" w14:textId="77777777" w:rsidR="00ED0BC4" w:rsidRPr="005106A8" w:rsidRDefault="00ED0BC4" w:rsidP="00ED0BC4">
      <w:pPr>
        <w:numPr>
          <w:ilvl w:val="0"/>
          <w:numId w:val="28"/>
        </w:numPr>
        <w:jc w:val="both"/>
        <w:rPr>
          <w:rFonts w:ascii="Verdana" w:hAnsi="Verdana" w:cs="Calibri"/>
          <w:sz w:val="22"/>
          <w:szCs w:val="22"/>
        </w:rPr>
      </w:pPr>
      <w:r w:rsidRPr="005106A8">
        <w:rPr>
          <w:rFonts w:ascii="Verdana" w:hAnsi="Verdana" w:cs="Calibri"/>
          <w:sz w:val="22"/>
          <w:szCs w:val="22"/>
        </w:rPr>
        <w:t>We recognise that these duties reflect international human rights standards as expressed in the UN Convention on the Rights of the Child, the UN Convention on the Rights of People with Disabilities, and the Human Rights Act 1998.</w:t>
      </w:r>
    </w:p>
    <w:p w14:paraId="62486C05" w14:textId="77777777" w:rsidR="00ED0BC4" w:rsidRPr="005106A8" w:rsidRDefault="00ED0BC4" w:rsidP="009E6753">
      <w:pPr>
        <w:jc w:val="both"/>
        <w:rPr>
          <w:rFonts w:ascii="Verdana" w:hAnsi="Verdana" w:cs="GillSans Light"/>
          <w:color w:val="000000"/>
          <w:sz w:val="22"/>
          <w:szCs w:val="22"/>
        </w:rPr>
      </w:pPr>
    </w:p>
    <w:p w14:paraId="62FB73D2" w14:textId="77777777" w:rsidR="00ED0BC4" w:rsidRPr="005106A8" w:rsidRDefault="00ED0BC4" w:rsidP="009E6753">
      <w:pPr>
        <w:jc w:val="both"/>
        <w:rPr>
          <w:rFonts w:ascii="Verdana" w:hAnsi="Verdana" w:cs="GillSans Light"/>
          <w:b/>
          <w:color w:val="000000"/>
          <w:sz w:val="22"/>
          <w:szCs w:val="22"/>
        </w:rPr>
      </w:pPr>
      <w:r w:rsidRPr="005106A8">
        <w:rPr>
          <w:rFonts w:ascii="Verdana" w:hAnsi="Verdana" w:cs="GillSans Light"/>
          <w:b/>
          <w:color w:val="000000"/>
          <w:sz w:val="22"/>
          <w:szCs w:val="22"/>
        </w:rPr>
        <w:t>Aims:</w:t>
      </w:r>
    </w:p>
    <w:p w14:paraId="1EDE2A07" w14:textId="77777777" w:rsidR="009E6753" w:rsidRPr="005106A8" w:rsidRDefault="00ED0BC4" w:rsidP="009E6753">
      <w:pPr>
        <w:jc w:val="both"/>
        <w:rPr>
          <w:rFonts w:ascii="Verdana" w:hAnsi="Verdana" w:cs="GillSans Light"/>
          <w:color w:val="000000"/>
          <w:sz w:val="22"/>
          <w:szCs w:val="22"/>
        </w:rPr>
      </w:pPr>
      <w:r w:rsidRPr="005106A8">
        <w:rPr>
          <w:rFonts w:ascii="Verdana" w:hAnsi="Verdana" w:cs="GillSans Light"/>
          <w:color w:val="000000"/>
          <w:sz w:val="22"/>
          <w:szCs w:val="22"/>
        </w:rPr>
        <w:t xml:space="preserve">At </w:t>
      </w:r>
      <w:proofErr w:type="spellStart"/>
      <w:r w:rsidRPr="005106A8">
        <w:rPr>
          <w:rFonts w:ascii="Verdana" w:hAnsi="Verdana" w:cs="GillSans Light"/>
          <w:color w:val="000000"/>
          <w:sz w:val="22"/>
          <w:szCs w:val="22"/>
        </w:rPr>
        <w:t>Bowerham</w:t>
      </w:r>
      <w:proofErr w:type="spellEnd"/>
      <w:r w:rsidRPr="005106A8">
        <w:rPr>
          <w:rFonts w:ascii="Verdana" w:hAnsi="Verdana" w:cs="GillSans Light"/>
          <w:color w:val="000000"/>
          <w:sz w:val="22"/>
          <w:szCs w:val="22"/>
        </w:rPr>
        <w:t xml:space="preserve"> Primary and Nursery School </w:t>
      </w:r>
      <w:r w:rsidR="00664611" w:rsidRPr="005106A8">
        <w:rPr>
          <w:rFonts w:ascii="Verdana" w:hAnsi="Verdana" w:cs="GillSans Light"/>
          <w:color w:val="000000"/>
          <w:sz w:val="22"/>
          <w:szCs w:val="22"/>
        </w:rPr>
        <w:t xml:space="preserve">we </w:t>
      </w:r>
      <w:r w:rsidRPr="005106A8">
        <w:rPr>
          <w:rFonts w:ascii="Verdana" w:hAnsi="Verdana" w:cs="GillSans Light"/>
          <w:color w:val="000000"/>
          <w:sz w:val="22"/>
          <w:szCs w:val="22"/>
        </w:rPr>
        <w:t>uphold the three aims of the Equality Duty, which are to:</w:t>
      </w:r>
    </w:p>
    <w:p w14:paraId="79D7D849" w14:textId="77777777" w:rsidR="009E6753" w:rsidRPr="005106A8" w:rsidRDefault="009E6753" w:rsidP="009E6753">
      <w:pPr>
        <w:pStyle w:val="Pa6"/>
        <w:ind w:left="280"/>
        <w:rPr>
          <w:rFonts w:ascii="Verdana" w:hAnsi="Verdana" w:cs="GillSans Light"/>
          <w:color w:val="000000"/>
          <w:sz w:val="22"/>
          <w:szCs w:val="22"/>
        </w:rPr>
      </w:pPr>
      <w:r w:rsidRPr="005106A8">
        <w:rPr>
          <w:rStyle w:val="A4"/>
          <w:rFonts w:ascii="Verdana" w:hAnsi="Verdana"/>
          <w:sz w:val="22"/>
          <w:szCs w:val="22"/>
        </w:rPr>
        <w:t xml:space="preserve">• </w:t>
      </w:r>
      <w:r w:rsidRPr="005106A8">
        <w:rPr>
          <w:rFonts w:ascii="Verdana" w:hAnsi="Verdana" w:cs="GillSans"/>
          <w:b/>
          <w:bCs/>
          <w:color w:val="000000"/>
          <w:sz w:val="22"/>
          <w:szCs w:val="22"/>
        </w:rPr>
        <w:t>eliminate unlawful discrimination</w:t>
      </w:r>
      <w:r w:rsidRPr="005106A8">
        <w:rPr>
          <w:rFonts w:ascii="Verdana" w:hAnsi="Verdana" w:cs="GillSans Light"/>
          <w:color w:val="000000"/>
          <w:sz w:val="22"/>
          <w:szCs w:val="22"/>
        </w:rPr>
        <w:t>, harassment and victimisation and any other conduct prohibited by the Act;</w:t>
      </w:r>
    </w:p>
    <w:p w14:paraId="19D9C1C7" w14:textId="77777777" w:rsidR="009E6753" w:rsidRPr="005106A8" w:rsidRDefault="009E6753" w:rsidP="009E6753">
      <w:pPr>
        <w:pStyle w:val="Pa6"/>
        <w:ind w:left="280"/>
        <w:rPr>
          <w:rFonts w:ascii="Verdana" w:hAnsi="Verdana" w:cs="GillSans Light"/>
          <w:color w:val="000000"/>
          <w:sz w:val="22"/>
          <w:szCs w:val="22"/>
        </w:rPr>
      </w:pPr>
      <w:r w:rsidRPr="005106A8">
        <w:rPr>
          <w:rStyle w:val="A4"/>
          <w:rFonts w:ascii="Verdana" w:hAnsi="Verdana"/>
          <w:sz w:val="22"/>
          <w:szCs w:val="22"/>
        </w:rPr>
        <w:t xml:space="preserve">• </w:t>
      </w:r>
      <w:r w:rsidRPr="005106A8">
        <w:rPr>
          <w:rFonts w:ascii="Verdana" w:hAnsi="Verdana" w:cs="GillSans"/>
          <w:b/>
          <w:bCs/>
          <w:color w:val="000000"/>
          <w:sz w:val="22"/>
          <w:szCs w:val="22"/>
        </w:rPr>
        <w:t xml:space="preserve">advance equality of opportunity </w:t>
      </w:r>
      <w:r w:rsidRPr="005106A8">
        <w:rPr>
          <w:rFonts w:ascii="Verdana" w:hAnsi="Verdana" w:cs="GillSans Light"/>
          <w:color w:val="000000"/>
          <w:sz w:val="22"/>
          <w:szCs w:val="22"/>
        </w:rPr>
        <w:t>between people who share a protected characteristic and people who do not share it; and</w:t>
      </w:r>
    </w:p>
    <w:p w14:paraId="07106865" w14:textId="77777777" w:rsidR="00664611" w:rsidRPr="005106A8" w:rsidRDefault="009E6753" w:rsidP="00664611">
      <w:pPr>
        <w:pStyle w:val="Pa7"/>
        <w:spacing w:after="280"/>
        <w:ind w:left="280"/>
        <w:rPr>
          <w:rFonts w:ascii="Verdana" w:hAnsi="Verdana" w:cs="GillSans Light"/>
          <w:color w:val="000000"/>
          <w:sz w:val="22"/>
          <w:szCs w:val="22"/>
        </w:rPr>
      </w:pPr>
      <w:r w:rsidRPr="005106A8">
        <w:rPr>
          <w:rStyle w:val="A4"/>
          <w:rFonts w:ascii="Verdana" w:hAnsi="Verdana"/>
          <w:sz w:val="22"/>
          <w:szCs w:val="22"/>
        </w:rPr>
        <w:t xml:space="preserve">• </w:t>
      </w:r>
      <w:r w:rsidRPr="005106A8">
        <w:rPr>
          <w:rFonts w:ascii="Verdana" w:hAnsi="Verdana" w:cs="GillSans"/>
          <w:b/>
          <w:bCs/>
          <w:color w:val="000000"/>
          <w:sz w:val="22"/>
          <w:szCs w:val="22"/>
        </w:rPr>
        <w:t xml:space="preserve">foster good relations </w:t>
      </w:r>
      <w:r w:rsidRPr="005106A8">
        <w:rPr>
          <w:rFonts w:ascii="Verdana" w:hAnsi="Verdana" w:cs="GillSans Light"/>
          <w:color w:val="000000"/>
          <w:sz w:val="22"/>
          <w:szCs w:val="22"/>
        </w:rPr>
        <w:t>between people who share a protected characteristic and people who do not share it.</w:t>
      </w:r>
    </w:p>
    <w:p w14:paraId="1482CB4B" w14:textId="77777777" w:rsidR="00ED0BC4" w:rsidRPr="005106A8" w:rsidRDefault="00ED0BC4" w:rsidP="00ED0BC4">
      <w:pPr>
        <w:pStyle w:val="Default"/>
        <w:rPr>
          <w:rFonts w:ascii="Verdana" w:hAnsi="Verdana"/>
          <w:b/>
          <w:sz w:val="22"/>
          <w:szCs w:val="22"/>
        </w:rPr>
      </w:pPr>
      <w:r w:rsidRPr="005106A8">
        <w:rPr>
          <w:rFonts w:ascii="Verdana" w:hAnsi="Verdana"/>
          <w:b/>
          <w:sz w:val="22"/>
          <w:szCs w:val="22"/>
        </w:rPr>
        <w:t>Protected Characteristics</w:t>
      </w:r>
    </w:p>
    <w:p w14:paraId="5926C890" w14:textId="77777777" w:rsidR="009E6753" w:rsidRPr="005106A8" w:rsidRDefault="009E6753" w:rsidP="00ED0BC4">
      <w:pPr>
        <w:pStyle w:val="Pa9"/>
        <w:rPr>
          <w:rFonts w:ascii="Verdana" w:hAnsi="Verdana" w:cs="GillSans Light"/>
          <w:color w:val="000000"/>
          <w:sz w:val="22"/>
          <w:szCs w:val="22"/>
        </w:rPr>
      </w:pPr>
      <w:r w:rsidRPr="005106A8">
        <w:rPr>
          <w:rFonts w:ascii="Verdana" w:hAnsi="Verdana" w:cs="GillSans Light"/>
          <w:color w:val="000000"/>
          <w:sz w:val="22"/>
          <w:szCs w:val="22"/>
        </w:rPr>
        <w:t>The protected characteristics covered by the Equality Duty are:</w:t>
      </w:r>
    </w:p>
    <w:p w14:paraId="4CCC7027" w14:textId="77777777" w:rsidR="009E6753" w:rsidRPr="005106A8" w:rsidRDefault="009E6753" w:rsidP="00ED0BC4">
      <w:pPr>
        <w:pStyle w:val="Pa6"/>
        <w:ind w:left="280"/>
        <w:rPr>
          <w:rFonts w:ascii="Verdana" w:hAnsi="Verdana" w:cs="GillSans Light"/>
          <w:color w:val="000000"/>
          <w:sz w:val="22"/>
          <w:szCs w:val="22"/>
        </w:rPr>
      </w:pPr>
      <w:r w:rsidRPr="005106A8">
        <w:rPr>
          <w:rStyle w:val="A4"/>
          <w:rFonts w:ascii="Verdana" w:hAnsi="Verdana"/>
          <w:sz w:val="22"/>
          <w:szCs w:val="22"/>
        </w:rPr>
        <w:t xml:space="preserve">• </w:t>
      </w:r>
      <w:proofErr w:type="gramStart"/>
      <w:r w:rsidRPr="005106A8">
        <w:rPr>
          <w:rFonts w:ascii="Verdana" w:hAnsi="Verdana" w:cs="GillSans Light"/>
          <w:color w:val="000000"/>
          <w:sz w:val="22"/>
          <w:szCs w:val="22"/>
        </w:rPr>
        <w:t>age</w:t>
      </w:r>
      <w:proofErr w:type="gramEnd"/>
    </w:p>
    <w:p w14:paraId="4B4C7E7B" w14:textId="77777777" w:rsidR="009E6753" w:rsidRPr="005106A8" w:rsidRDefault="009E6753" w:rsidP="00ED0BC4">
      <w:pPr>
        <w:pStyle w:val="Pa6"/>
        <w:ind w:left="280"/>
        <w:rPr>
          <w:rFonts w:ascii="Verdana" w:hAnsi="Verdana" w:cs="GillSans Light"/>
          <w:color w:val="000000"/>
          <w:sz w:val="22"/>
          <w:szCs w:val="22"/>
        </w:rPr>
      </w:pPr>
      <w:r w:rsidRPr="005106A8">
        <w:rPr>
          <w:rStyle w:val="A4"/>
          <w:rFonts w:ascii="Verdana" w:hAnsi="Verdana"/>
          <w:sz w:val="22"/>
          <w:szCs w:val="22"/>
        </w:rPr>
        <w:t xml:space="preserve">• </w:t>
      </w:r>
      <w:proofErr w:type="gramStart"/>
      <w:r w:rsidRPr="005106A8">
        <w:rPr>
          <w:rFonts w:ascii="Verdana" w:hAnsi="Verdana" w:cs="GillSans Light"/>
          <w:color w:val="000000"/>
          <w:sz w:val="22"/>
          <w:szCs w:val="22"/>
        </w:rPr>
        <w:t>disability</w:t>
      </w:r>
      <w:proofErr w:type="gramEnd"/>
    </w:p>
    <w:p w14:paraId="636B60B9" w14:textId="77777777" w:rsidR="009E6753" w:rsidRPr="005106A8" w:rsidRDefault="009E6753" w:rsidP="00ED0BC4">
      <w:pPr>
        <w:pStyle w:val="Pa6"/>
        <w:ind w:left="280"/>
        <w:rPr>
          <w:rFonts w:ascii="Verdana" w:hAnsi="Verdana" w:cs="GillSans Light"/>
          <w:color w:val="000000"/>
          <w:sz w:val="22"/>
          <w:szCs w:val="22"/>
        </w:rPr>
      </w:pPr>
      <w:r w:rsidRPr="005106A8">
        <w:rPr>
          <w:rStyle w:val="A4"/>
          <w:rFonts w:ascii="Verdana" w:hAnsi="Verdana"/>
          <w:sz w:val="22"/>
          <w:szCs w:val="22"/>
        </w:rPr>
        <w:lastRenderedPageBreak/>
        <w:t xml:space="preserve">• </w:t>
      </w:r>
      <w:proofErr w:type="gramStart"/>
      <w:r w:rsidRPr="005106A8">
        <w:rPr>
          <w:rFonts w:ascii="Verdana" w:hAnsi="Verdana" w:cs="GillSans Light"/>
          <w:color w:val="000000"/>
          <w:sz w:val="22"/>
          <w:szCs w:val="22"/>
        </w:rPr>
        <w:t>gender</w:t>
      </w:r>
      <w:proofErr w:type="gramEnd"/>
      <w:r w:rsidRPr="005106A8">
        <w:rPr>
          <w:rFonts w:ascii="Verdana" w:hAnsi="Verdana" w:cs="GillSans Light"/>
          <w:color w:val="000000"/>
          <w:sz w:val="22"/>
          <w:szCs w:val="22"/>
        </w:rPr>
        <w:t xml:space="preserve"> reassignment</w:t>
      </w:r>
    </w:p>
    <w:p w14:paraId="0E2F2DD9" w14:textId="77777777" w:rsidR="009E6753" w:rsidRPr="005106A8" w:rsidRDefault="009E6753" w:rsidP="00ED0BC4">
      <w:pPr>
        <w:pStyle w:val="Pa6"/>
        <w:ind w:left="280"/>
        <w:rPr>
          <w:rFonts w:ascii="Verdana" w:hAnsi="Verdana" w:cs="GillSans Light"/>
          <w:color w:val="000000"/>
          <w:sz w:val="22"/>
          <w:szCs w:val="22"/>
        </w:rPr>
      </w:pPr>
      <w:r w:rsidRPr="005106A8">
        <w:rPr>
          <w:rStyle w:val="A4"/>
          <w:rFonts w:ascii="Verdana" w:hAnsi="Verdana"/>
          <w:sz w:val="22"/>
          <w:szCs w:val="22"/>
        </w:rPr>
        <w:t xml:space="preserve">• </w:t>
      </w:r>
      <w:proofErr w:type="gramStart"/>
      <w:r w:rsidRPr="005106A8">
        <w:rPr>
          <w:rFonts w:ascii="Verdana" w:hAnsi="Verdana" w:cs="GillSans Light"/>
          <w:color w:val="000000"/>
          <w:sz w:val="22"/>
          <w:szCs w:val="22"/>
        </w:rPr>
        <w:t>marriage</w:t>
      </w:r>
      <w:proofErr w:type="gramEnd"/>
      <w:r w:rsidRPr="005106A8">
        <w:rPr>
          <w:rFonts w:ascii="Verdana" w:hAnsi="Verdana" w:cs="GillSans Light"/>
          <w:color w:val="000000"/>
          <w:sz w:val="22"/>
          <w:szCs w:val="22"/>
        </w:rPr>
        <w:t xml:space="preserve"> and civil partnership (but only in respect of eliminating unlawful discrimination) </w:t>
      </w:r>
    </w:p>
    <w:p w14:paraId="247E3A39" w14:textId="77777777" w:rsidR="009E6753" w:rsidRPr="005106A8" w:rsidRDefault="009E6753" w:rsidP="00ED0BC4">
      <w:pPr>
        <w:pStyle w:val="Pa6"/>
        <w:ind w:left="280"/>
        <w:rPr>
          <w:rFonts w:ascii="Verdana" w:hAnsi="Verdana" w:cs="GillSans Light"/>
          <w:color w:val="000000"/>
          <w:sz w:val="22"/>
          <w:szCs w:val="22"/>
        </w:rPr>
      </w:pPr>
      <w:r w:rsidRPr="005106A8">
        <w:rPr>
          <w:rStyle w:val="A4"/>
          <w:rFonts w:ascii="Verdana" w:hAnsi="Verdana"/>
          <w:sz w:val="22"/>
          <w:szCs w:val="22"/>
        </w:rPr>
        <w:t xml:space="preserve">• </w:t>
      </w:r>
      <w:proofErr w:type="gramStart"/>
      <w:r w:rsidRPr="005106A8">
        <w:rPr>
          <w:rFonts w:ascii="Verdana" w:hAnsi="Verdana" w:cs="GillSans Light"/>
          <w:color w:val="000000"/>
          <w:sz w:val="22"/>
          <w:szCs w:val="22"/>
        </w:rPr>
        <w:t>pregnancy</w:t>
      </w:r>
      <w:proofErr w:type="gramEnd"/>
      <w:r w:rsidRPr="005106A8">
        <w:rPr>
          <w:rFonts w:ascii="Verdana" w:hAnsi="Verdana" w:cs="GillSans Light"/>
          <w:color w:val="000000"/>
          <w:sz w:val="22"/>
          <w:szCs w:val="22"/>
        </w:rPr>
        <w:t xml:space="preserve"> and maternity</w:t>
      </w:r>
    </w:p>
    <w:p w14:paraId="1C51A675" w14:textId="77777777" w:rsidR="009E6753" w:rsidRPr="005106A8" w:rsidRDefault="009E6753" w:rsidP="00ED0BC4">
      <w:pPr>
        <w:pStyle w:val="Pa6"/>
        <w:ind w:left="280"/>
        <w:rPr>
          <w:rFonts w:ascii="Verdana" w:hAnsi="Verdana" w:cs="GillSans Light"/>
          <w:color w:val="000000"/>
          <w:sz w:val="22"/>
          <w:szCs w:val="22"/>
        </w:rPr>
      </w:pPr>
      <w:r w:rsidRPr="005106A8">
        <w:rPr>
          <w:rStyle w:val="A4"/>
          <w:rFonts w:ascii="Verdana" w:hAnsi="Verdana"/>
          <w:sz w:val="22"/>
          <w:szCs w:val="22"/>
        </w:rPr>
        <w:t xml:space="preserve">• </w:t>
      </w:r>
      <w:proofErr w:type="gramStart"/>
      <w:r w:rsidRPr="005106A8">
        <w:rPr>
          <w:rFonts w:ascii="Verdana" w:hAnsi="Verdana" w:cs="GillSans Light"/>
          <w:color w:val="000000"/>
          <w:sz w:val="22"/>
          <w:szCs w:val="22"/>
        </w:rPr>
        <w:t>race</w:t>
      </w:r>
      <w:proofErr w:type="gramEnd"/>
      <w:r w:rsidRPr="005106A8">
        <w:rPr>
          <w:rFonts w:ascii="Verdana" w:hAnsi="Verdana" w:cs="GillSans Light"/>
          <w:color w:val="000000"/>
          <w:sz w:val="22"/>
          <w:szCs w:val="22"/>
        </w:rPr>
        <w:t xml:space="preserve"> – this includes ethnic or national origins, colour or nationality</w:t>
      </w:r>
    </w:p>
    <w:p w14:paraId="68928FF0" w14:textId="77777777" w:rsidR="009E6753" w:rsidRPr="005106A8" w:rsidRDefault="009E6753" w:rsidP="00ED0BC4">
      <w:pPr>
        <w:pStyle w:val="Pa6"/>
        <w:ind w:left="280"/>
        <w:rPr>
          <w:rFonts w:ascii="Verdana" w:hAnsi="Verdana" w:cs="GillSans Light"/>
          <w:color w:val="000000"/>
          <w:sz w:val="22"/>
          <w:szCs w:val="22"/>
        </w:rPr>
      </w:pPr>
      <w:r w:rsidRPr="005106A8">
        <w:rPr>
          <w:rStyle w:val="A4"/>
          <w:rFonts w:ascii="Verdana" w:hAnsi="Verdana"/>
          <w:sz w:val="22"/>
          <w:szCs w:val="22"/>
        </w:rPr>
        <w:t xml:space="preserve">• </w:t>
      </w:r>
      <w:proofErr w:type="gramStart"/>
      <w:r w:rsidRPr="005106A8">
        <w:rPr>
          <w:rFonts w:ascii="Verdana" w:hAnsi="Verdana" w:cs="GillSans Light"/>
          <w:color w:val="000000"/>
          <w:sz w:val="22"/>
          <w:szCs w:val="22"/>
        </w:rPr>
        <w:t>religion</w:t>
      </w:r>
      <w:proofErr w:type="gramEnd"/>
      <w:r w:rsidRPr="005106A8">
        <w:rPr>
          <w:rFonts w:ascii="Verdana" w:hAnsi="Verdana" w:cs="GillSans Light"/>
          <w:color w:val="000000"/>
          <w:sz w:val="22"/>
          <w:szCs w:val="22"/>
        </w:rPr>
        <w:t xml:space="preserve"> or belief – this includes lack of belief</w:t>
      </w:r>
    </w:p>
    <w:p w14:paraId="5386B9DB" w14:textId="77777777" w:rsidR="009E6753" w:rsidRPr="005106A8" w:rsidRDefault="009E6753" w:rsidP="00ED0BC4">
      <w:pPr>
        <w:pStyle w:val="Pa6"/>
        <w:ind w:left="280"/>
        <w:rPr>
          <w:rFonts w:ascii="Verdana" w:hAnsi="Verdana" w:cs="GillSans Light"/>
          <w:color w:val="000000"/>
          <w:sz w:val="22"/>
          <w:szCs w:val="22"/>
        </w:rPr>
      </w:pPr>
      <w:r w:rsidRPr="005106A8">
        <w:rPr>
          <w:rStyle w:val="A4"/>
          <w:rFonts w:ascii="Verdana" w:hAnsi="Verdana"/>
          <w:sz w:val="22"/>
          <w:szCs w:val="22"/>
        </w:rPr>
        <w:t xml:space="preserve">• </w:t>
      </w:r>
      <w:proofErr w:type="gramStart"/>
      <w:r w:rsidRPr="005106A8">
        <w:rPr>
          <w:rFonts w:ascii="Verdana" w:hAnsi="Verdana" w:cs="GillSans Light"/>
          <w:color w:val="000000"/>
          <w:sz w:val="22"/>
          <w:szCs w:val="22"/>
        </w:rPr>
        <w:t>sex</w:t>
      </w:r>
      <w:proofErr w:type="gramEnd"/>
    </w:p>
    <w:p w14:paraId="4631B9D3" w14:textId="77777777" w:rsidR="009E6753" w:rsidRPr="005106A8" w:rsidRDefault="009E6753" w:rsidP="00ED0BC4">
      <w:pPr>
        <w:ind w:left="284"/>
        <w:jc w:val="both"/>
        <w:rPr>
          <w:rFonts w:ascii="Verdana" w:hAnsi="Verdana" w:cs="GillSans Light"/>
          <w:color w:val="000000"/>
          <w:sz w:val="22"/>
          <w:szCs w:val="22"/>
        </w:rPr>
      </w:pPr>
      <w:r w:rsidRPr="005106A8">
        <w:rPr>
          <w:rStyle w:val="A4"/>
          <w:rFonts w:ascii="Verdana" w:hAnsi="Verdana"/>
          <w:sz w:val="22"/>
          <w:szCs w:val="22"/>
        </w:rPr>
        <w:t xml:space="preserve">• </w:t>
      </w:r>
      <w:proofErr w:type="gramStart"/>
      <w:r w:rsidRPr="005106A8">
        <w:rPr>
          <w:rFonts w:ascii="Verdana" w:hAnsi="Verdana" w:cs="GillSans Light"/>
          <w:color w:val="000000"/>
          <w:sz w:val="22"/>
          <w:szCs w:val="22"/>
        </w:rPr>
        <w:t>sexual</w:t>
      </w:r>
      <w:proofErr w:type="gramEnd"/>
      <w:r w:rsidRPr="005106A8">
        <w:rPr>
          <w:rFonts w:ascii="Verdana" w:hAnsi="Verdana" w:cs="GillSans Light"/>
          <w:color w:val="000000"/>
          <w:sz w:val="22"/>
          <w:szCs w:val="22"/>
        </w:rPr>
        <w:t xml:space="preserve"> orientation</w:t>
      </w:r>
    </w:p>
    <w:p w14:paraId="4101652C" w14:textId="77777777" w:rsidR="00BA19FE" w:rsidRPr="005106A8" w:rsidRDefault="00BA19FE" w:rsidP="0099463C">
      <w:pPr>
        <w:jc w:val="both"/>
        <w:rPr>
          <w:rFonts w:ascii="Verdana" w:hAnsi="Verdana" w:cs="Calibri"/>
          <w:sz w:val="22"/>
          <w:szCs w:val="22"/>
        </w:rPr>
      </w:pPr>
    </w:p>
    <w:p w14:paraId="08641AEB" w14:textId="77777777" w:rsidR="00FA36BE" w:rsidRPr="005106A8" w:rsidRDefault="00FA36BE" w:rsidP="00FA36BE">
      <w:pPr>
        <w:rPr>
          <w:rFonts w:ascii="Verdana" w:hAnsi="Verdana"/>
          <w:b/>
          <w:sz w:val="22"/>
          <w:szCs w:val="22"/>
        </w:rPr>
      </w:pPr>
      <w:r w:rsidRPr="005106A8">
        <w:rPr>
          <w:rFonts w:ascii="Verdana" w:hAnsi="Verdana"/>
          <w:b/>
          <w:sz w:val="22"/>
          <w:szCs w:val="22"/>
        </w:rPr>
        <w:t>Our Equality Ethos</w:t>
      </w:r>
    </w:p>
    <w:p w14:paraId="21CD5942" w14:textId="77777777" w:rsidR="00FA36BE" w:rsidRPr="005106A8" w:rsidRDefault="00C03393" w:rsidP="00FA36BE">
      <w:pPr>
        <w:numPr>
          <w:ilvl w:val="0"/>
          <w:numId w:val="44"/>
        </w:numPr>
        <w:rPr>
          <w:rFonts w:ascii="Verdana" w:hAnsi="Verdana"/>
          <w:sz w:val="22"/>
          <w:szCs w:val="22"/>
        </w:rPr>
      </w:pPr>
      <w:r w:rsidRPr="005106A8">
        <w:rPr>
          <w:rFonts w:ascii="Verdana" w:hAnsi="Verdana"/>
          <w:sz w:val="22"/>
          <w:szCs w:val="22"/>
        </w:rPr>
        <w:t xml:space="preserve">At </w:t>
      </w:r>
      <w:proofErr w:type="spellStart"/>
      <w:r w:rsidRPr="005106A8">
        <w:rPr>
          <w:rFonts w:ascii="Verdana" w:hAnsi="Verdana"/>
          <w:sz w:val="22"/>
          <w:szCs w:val="22"/>
        </w:rPr>
        <w:t>Bowerham</w:t>
      </w:r>
      <w:proofErr w:type="spellEnd"/>
      <w:r w:rsidRPr="005106A8">
        <w:rPr>
          <w:rFonts w:ascii="Verdana" w:hAnsi="Verdana"/>
          <w:sz w:val="22"/>
          <w:szCs w:val="22"/>
        </w:rPr>
        <w:t>, w</w:t>
      </w:r>
      <w:r w:rsidR="00FA36BE" w:rsidRPr="005106A8">
        <w:rPr>
          <w:rFonts w:ascii="Verdana" w:hAnsi="Verdana"/>
          <w:sz w:val="22"/>
          <w:szCs w:val="22"/>
        </w:rPr>
        <w:t>e believe that equality should permeate all aspects of school life and is the responsibility of every member of the school and wider community. Every member of the school community should feel safe, secure, valued and of equal worth.</w:t>
      </w:r>
    </w:p>
    <w:p w14:paraId="27E9D148" w14:textId="77777777" w:rsidR="00FA36BE" w:rsidRPr="005106A8" w:rsidRDefault="00FA36BE" w:rsidP="00FA36BE">
      <w:pPr>
        <w:numPr>
          <w:ilvl w:val="0"/>
          <w:numId w:val="44"/>
        </w:numPr>
        <w:rPr>
          <w:rFonts w:ascii="Verdana" w:hAnsi="Verdana"/>
          <w:sz w:val="22"/>
          <w:szCs w:val="22"/>
        </w:rPr>
      </w:pPr>
      <w:r w:rsidRPr="005106A8">
        <w:rPr>
          <w:rFonts w:ascii="Verdana" w:hAnsi="Verdana"/>
          <w:sz w:val="22"/>
          <w:szCs w:val="22"/>
        </w:rPr>
        <w:t>School Council- “We believe equality is when everyone is treated equally. It is important that our school includes everyone by giving them the same opportunities- no matter what type of person you are.”</w:t>
      </w:r>
    </w:p>
    <w:p w14:paraId="788B1709" w14:textId="77777777" w:rsidR="00C03393" w:rsidRPr="005106A8" w:rsidRDefault="00FA36BE" w:rsidP="00FA36BE">
      <w:pPr>
        <w:numPr>
          <w:ilvl w:val="0"/>
          <w:numId w:val="44"/>
        </w:numPr>
        <w:rPr>
          <w:rFonts w:ascii="Verdana" w:hAnsi="Verdana"/>
          <w:sz w:val="22"/>
          <w:szCs w:val="22"/>
        </w:rPr>
      </w:pPr>
      <w:r w:rsidRPr="005106A8">
        <w:rPr>
          <w:rFonts w:ascii="Verdana" w:hAnsi="Verdana"/>
          <w:sz w:val="22"/>
          <w:szCs w:val="22"/>
        </w:rPr>
        <w:t xml:space="preserve">Equality is a key principle of the British Value of mutual respect and </w:t>
      </w:r>
      <w:r w:rsidR="00973311" w:rsidRPr="005106A8">
        <w:rPr>
          <w:rFonts w:ascii="Verdana" w:hAnsi="Verdana"/>
          <w:sz w:val="22"/>
          <w:szCs w:val="22"/>
        </w:rPr>
        <w:t xml:space="preserve">tolerance. Therefore, </w:t>
      </w:r>
      <w:r w:rsidRPr="005106A8">
        <w:rPr>
          <w:rFonts w:ascii="Verdana" w:hAnsi="Verdana"/>
          <w:sz w:val="22"/>
          <w:szCs w:val="22"/>
        </w:rPr>
        <w:t>it is important to help create a society in which everyone has the opportunity to fulfil their potential - irrespective of their gender, ethnicity, disability, religious beliefs, sexual orientation, age or any other recognised area of discrimination.</w:t>
      </w:r>
    </w:p>
    <w:p w14:paraId="58B9A4A0" w14:textId="77777777" w:rsidR="00C03393" w:rsidRPr="005106A8" w:rsidRDefault="00C03393" w:rsidP="00973311">
      <w:pPr>
        <w:numPr>
          <w:ilvl w:val="0"/>
          <w:numId w:val="44"/>
        </w:numPr>
        <w:autoSpaceDE w:val="0"/>
        <w:autoSpaceDN w:val="0"/>
        <w:adjustRightInd w:val="0"/>
        <w:spacing w:after="70"/>
        <w:rPr>
          <w:rFonts w:ascii="Verdana" w:hAnsi="Verdana" w:cs="Calibri"/>
          <w:color w:val="000000"/>
          <w:sz w:val="22"/>
          <w:szCs w:val="22"/>
        </w:rPr>
      </w:pPr>
      <w:r w:rsidRPr="005106A8">
        <w:rPr>
          <w:rFonts w:ascii="Verdana" w:hAnsi="Verdana"/>
          <w:sz w:val="22"/>
          <w:szCs w:val="22"/>
        </w:rPr>
        <w:t xml:space="preserve">At </w:t>
      </w:r>
      <w:proofErr w:type="spellStart"/>
      <w:r w:rsidRPr="005106A8">
        <w:rPr>
          <w:rFonts w:ascii="Verdana" w:hAnsi="Verdana"/>
          <w:sz w:val="22"/>
          <w:szCs w:val="22"/>
        </w:rPr>
        <w:t>Bowerham</w:t>
      </w:r>
      <w:proofErr w:type="spellEnd"/>
      <w:r w:rsidRPr="005106A8">
        <w:rPr>
          <w:rFonts w:ascii="Verdana" w:hAnsi="Verdana"/>
          <w:sz w:val="22"/>
          <w:szCs w:val="22"/>
        </w:rPr>
        <w:t xml:space="preserve"> School t</w:t>
      </w:r>
      <w:r w:rsidRPr="005106A8">
        <w:rPr>
          <w:rFonts w:ascii="Verdana" w:hAnsi="Verdana" w:cs="Calibri"/>
          <w:color w:val="000000"/>
          <w:sz w:val="22"/>
          <w:szCs w:val="22"/>
        </w:rPr>
        <w:t>here is an “</w:t>
      </w:r>
      <w:r w:rsidRPr="005106A8">
        <w:rPr>
          <w:rFonts w:ascii="Verdana" w:hAnsi="Verdana" w:cs="Calibri"/>
          <w:i/>
          <w:iCs/>
          <w:color w:val="000000"/>
          <w:sz w:val="22"/>
          <w:szCs w:val="22"/>
        </w:rPr>
        <w:t xml:space="preserve">openness” </w:t>
      </w:r>
      <w:r w:rsidRPr="005106A8">
        <w:rPr>
          <w:rFonts w:ascii="Verdana" w:hAnsi="Verdana" w:cs="Calibri"/>
          <w:color w:val="000000"/>
          <w:sz w:val="22"/>
          <w:szCs w:val="22"/>
        </w:rPr>
        <w:t>of atmosphere that welcomes everyone to the school.</w:t>
      </w:r>
    </w:p>
    <w:p w14:paraId="4B99056E" w14:textId="77777777" w:rsidR="00FA36BE" w:rsidRPr="005106A8" w:rsidRDefault="00FA36BE" w:rsidP="00FA36BE">
      <w:pPr>
        <w:rPr>
          <w:rFonts w:ascii="Verdana" w:hAnsi="Verdana" w:cs="Arial"/>
          <w:sz w:val="22"/>
          <w:szCs w:val="22"/>
        </w:rPr>
      </w:pPr>
    </w:p>
    <w:p w14:paraId="4A5278C6" w14:textId="77777777" w:rsidR="006E033F" w:rsidRPr="005106A8" w:rsidRDefault="006E033F" w:rsidP="006E033F">
      <w:pPr>
        <w:rPr>
          <w:rFonts w:ascii="Verdana" w:hAnsi="Verdana"/>
          <w:b/>
          <w:sz w:val="22"/>
          <w:szCs w:val="22"/>
        </w:rPr>
      </w:pPr>
      <w:r w:rsidRPr="005106A8">
        <w:rPr>
          <w:rFonts w:ascii="Verdana" w:hAnsi="Verdana"/>
          <w:b/>
          <w:sz w:val="22"/>
          <w:szCs w:val="22"/>
        </w:rPr>
        <w:t>Roles and Responsibilities</w:t>
      </w:r>
    </w:p>
    <w:p w14:paraId="41B8E144" w14:textId="77777777" w:rsidR="006E033F" w:rsidRPr="005106A8" w:rsidRDefault="006E033F" w:rsidP="00C03393">
      <w:pPr>
        <w:pStyle w:val="NoSpacing"/>
        <w:numPr>
          <w:ilvl w:val="0"/>
          <w:numId w:val="41"/>
        </w:numPr>
        <w:rPr>
          <w:rFonts w:ascii="Verdana" w:hAnsi="Verdana"/>
        </w:rPr>
      </w:pPr>
      <w:r w:rsidRPr="005106A8">
        <w:rPr>
          <w:rFonts w:ascii="Verdana" w:hAnsi="Verdana"/>
        </w:rPr>
        <w:t xml:space="preserve">The governing body and Leadership team are committed to equal opportunities and will continue to ensure that </w:t>
      </w:r>
      <w:proofErr w:type="spellStart"/>
      <w:r w:rsidRPr="005106A8">
        <w:rPr>
          <w:rFonts w:ascii="Verdana" w:hAnsi="Verdana"/>
        </w:rPr>
        <w:t>Bowerham</w:t>
      </w:r>
      <w:proofErr w:type="spellEnd"/>
      <w:r w:rsidRPr="005106A8">
        <w:rPr>
          <w:rFonts w:ascii="Verdana" w:hAnsi="Verdana"/>
        </w:rPr>
        <w:t xml:space="preserve"> Primary and Nursery School complies with all current equality legislation.</w:t>
      </w:r>
    </w:p>
    <w:p w14:paraId="6476DCAE" w14:textId="77777777" w:rsidR="006E033F" w:rsidRPr="005106A8" w:rsidRDefault="006E033F" w:rsidP="00C03393">
      <w:pPr>
        <w:pStyle w:val="NoSpacing"/>
        <w:numPr>
          <w:ilvl w:val="0"/>
          <w:numId w:val="41"/>
        </w:numPr>
        <w:rPr>
          <w:rFonts w:ascii="Verdana" w:hAnsi="Verdana"/>
        </w:rPr>
      </w:pPr>
      <w:r w:rsidRPr="005106A8">
        <w:rPr>
          <w:rFonts w:ascii="Verdana" w:hAnsi="Verdana"/>
        </w:rPr>
        <w:t xml:space="preserve">The </w:t>
      </w:r>
      <w:proofErr w:type="spellStart"/>
      <w:r w:rsidRPr="005106A8">
        <w:rPr>
          <w:rFonts w:ascii="Verdana" w:hAnsi="Verdana"/>
        </w:rPr>
        <w:t>Headteacher</w:t>
      </w:r>
      <w:proofErr w:type="spellEnd"/>
      <w:r w:rsidRPr="005106A8">
        <w:rPr>
          <w:rFonts w:ascii="Verdana" w:hAnsi="Verdana"/>
        </w:rPr>
        <w:t xml:space="preserve"> and SLT will ensure that all staff are aware of their responsibilities and receive training and s</w:t>
      </w:r>
      <w:r w:rsidR="00C03393" w:rsidRPr="005106A8">
        <w:rPr>
          <w:rFonts w:ascii="Verdana" w:hAnsi="Verdana"/>
        </w:rPr>
        <w:t xml:space="preserve">upport in carrying these out.  </w:t>
      </w:r>
    </w:p>
    <w:p w14:paraId="1EFA4821" w14:textId="77777777" w:rsidR="006E033F" w:rsidRPr="005106A8" w:rsidRDefault="006E033F" w:rsidP="00C03393">
      <w:pPr>
        <w:pStyle w:val="NoSpacing"/>
        <w:numPr>
          <w:ilvl w:val="0"/>
          <w:numId w:val="41"/>
        </w:numPr>
        <w:rPr>
          <w:rFonts w:ascii="Verdana" w:hAnsi="Verdana"/>
        </w:rPr>
      </w:pPr>
      <w:r w:rsidRPr="005106A8">
        <w:rPr>
          <w:rFonts w:ascii="Verdana" w:hAnsi="Verdana"/>
        </w:rPr>
        <w:t xml:space="preserve">The </w:t>
      </w:r>
      <w:proofErr w:type="spellStart"/>
      <w:r w:rsidRPr="005106A8">
        <w:rPr>
          <w:rFonts w:ascii="Verdana" w:hAnsi="Verdana"/>
        </w:rPr>
        <w:t>Headteacher</w:t>
      </w:r>
      <w:proofErr w:type="spellEnd"/>
      <w:r w:rsidRPr="005106A8">
        <w:rPr>
          <w:rFonts w:ascii="Verdana" w:hAnsi="Verdana"/>
        </w:rPr>
        <w:t xml:space="preserve"> has day to day responsible for ensuring the Equality Duties are adhered to.</w:t>
      </w:r>
    </w:p>
    <w:p w14:paraId="5FB3E371" w14:textId="77777777" w:rsidR="006E033F" w:rsidRPr="005106A8" w:rsidRDefault="006E033F" w:rsidP="00C03393">
      <w:pPr>
        <w:widowControl w:val="0"/>
        <w:numPr>
          <w:ilvl w:val="0"/>
          <w:numId w:val="41"/>
        </w:numPr>
        <w:rPr>
          <w:rFonts w:ascii="Verdana" w:hAnsi="Verdana"/>
          <w:color w:val="000000"/>
          <w:kern w:val="28"/>
          <w:sz w:val="22"/>
          <w:szCs w:val="22"/>
          <w:lang w:eastAsia="en-GB"/>
        </w:rPr>
      </w:pPr>
      <w:r w:rsidRPr="005106A8">
        <w:rPr>
          <w:rFonts w:ascii="Verdana" w:hAnsi="Verdana"/>
          <w:bCs/>
          <w:sz w:val="22"/>
          <w:szCs w:val="22"/>
        </w:rPr>
        <w:t>All staff are responsible for</w:t>
      </w:r>
      <w:r w:rsidRPr="005106A8">
        <w:rPr>
          <w:rFonts w:ascii="Verdana" w:hAnsi="Verdana"/>
          <w:sz w:val="22"/>
          <w:szCs w:val="22"/>
        </w:rPr>
        <w:t xml:space="preserve"> ensuring all children are treated fairly, equally and with respect; </w:t>
      </w:r>
      <w:r w:rsidRPr="005106A8">
        <w:rPr>
          <w:rFonts w:ascii="Verdana" w:hAnsi="Verdana" w:cs="Times New Roman"/>
          <w:color w:val="000000"/>
          <w:kern w:val="28"/>
          <w:sz w:val="22"/>
          <w:szCs w:val="22"/>
          <w:lang w:val="x-none" w:eastAsia="en-GB"/>
        </w:rPr>
        <w:t>using</w:t>
      </w:r>
      <w:r w:rsidRPr="005106A8">
        <w:rPr>
          <w:rFonts w:ascii="Verdana" w:hAnsi="Verdana" w:cs="Times New Roman"/>
          <w:color w:val="000000"/>
          <w:kern w:val="28"/>
          <w:sz w:val="22"/>
          <w:szCs w:val="22"/>
          <w:lang w:eastAsia="en-GB"/>
        </w:rPr>
        <w:t xml:space="preserve"> resources and teaching strategies that reflect and value the diversity of pupils’ experiences and provide pupils with a comprehensive understanding of people and communities beyond their immediate experience,</w:t>
      </w:r>
      <w:r w:rsidRPr="005106A8">
        <w:rPr>
          <w:rFonts w:ascii="Verdana" w:hAnsi="Verdana"/>
          <w:color w:val="000000"/>
          <w:kern w:val="28"/>
          <w:sz w:val="22"/>
          <w:szCs w:val="22"/>
          <w:lang w:eastAsia="en-GB"/>
        </w:rPr>
        <w:t xml:space="preserve"> </w:t>
      </w:r>
      <w:r w:rsidRPr="005106A8">
        <w:rPr>
          <w:rFonts w:ascii="Verdana" w:hAnsi="Verdana" w:cs="Times New Roman"/>
          <w:color w:val="000000"/>
          <w:kern w:val="28"/>
          <w:sz w:val="22"/>
          <w:szCs w:val="22"/>
          <w:lang w:eastAsia="en-GB"/>
        </w:rPr>
        <w:t>challenging stereotypes and the use of derogatory language in lessons and around the school.</w:t>
      </w:r>
    </w:p>
    <w:p w14:paraId="2BC9AEBF" w14:textId="77777777" w:rsidR="006E033F" w:rsidRPr="005106A8" w:rsidRDefault="00C03393" w:rsidP="00FA36BE">
      <w:pPr>
        <w:widowControl w:val="0"/>
        <w:numPr>
          <w:ilvl w:val="0"/>
          <w:numId w:val="41"/>
        </w:numPr>
        <w:spacing w:after="120" w:line="285" w:lineRule="auto"/>
        <w:rPr>
          <w:rFonts w:ascii="Verdana" w:hAnsi="Verdana" w:cs="Times New Roman"/>
          <w:color w:val="000000"/>
          <w:kern w:val="28"/>
          <w:sz w:val="22"/>
          <w:szCs w:val="22"/>
          <w:lang w:eastAsia="en-GB"/>
        </w:rPr>
      </w:pPr>
      <w:r w:rsidRPr="005106A8">
        <w:rPr>
          <w:rFonts w:ascii="Verdana" w:hAnsi="Verdana" w:cs="Times New Roman"/>
          <w:color w:val="000000"/>
          <w:kern w:val="28"/>
          <w:sz w:val="22"/>
          <w:szCs w:val="22"/>
          <w:lang w:eastAsia="en-GB"/>
        </w:rPr>
        <w:t>All members o</w:t>
      </w:r>
      <w:r w:rsidR="00247EFE" w:rsidRPr="005106A8">
        <w:rPr>
          <w:rFonts w:ascii="Verdana" w:hAnsi="Verdana" w:cs="Times New Roman"/>
          <w:color w:val="000000"/>
          <w:kern w:val="28"/>
          <w:sz w:val="22"/>
          <w:szCs w:val="22"/>
          <w:lang w:eastAsia="en-GB"/>
        </w:rPr>
        <w:t>f the school community have a responsibility to treat each other with respect, to feel valued, and to speak out if they witness or are subject to inappropriate language or behaviour.</w:t>
      </w:r>
    </w:p>
    <w:p w14:paraId="771D28CC" w14:textId="77777777" w:rsidR="00FA36BE" w:rsidRPr="005106A8" w:rsidRDefault="00FA36BE" w:rsidP="00FA36BE">
      <w:pPr>
        <w:rPr>
          <w:rFonts w:ascii="Verdana" w:hAnsi="Verdana"/>
          <w:b/>
          <w:sz w:val="22"/>
          <w:szCs w:val="22"/>
        </w:rPr>
      </w:pPr>
      <w:r w:rsidRPr="005106A8">
        <w:rPr>
          <w:rFonts w:ascii="Verdana" w:hAnsi="Verdana"/>
          <w:b/>
          <w:sz w:val="22"/>
          <w:szCs w:val="22"/>
        </w:rPr>
        <w:t>Developing Best Practice</w:t>
      </w:r>
    </w:p>
    <w:p w14:paraId="7EA79C0E" w14:textId="77777777" w:rsidR="00FA36BE" w:rsidRPr="005106A8" w:rsidRDefault="00FA36BE" w:rsidP="00FA36BE">
      <w:pPr>
        <w:rPr>
          <w:rFonts w:ascii="Verdana" w:hAnsi="Verdana"/>
          <w:sz w:val="22"/>
          <w:szCs w:val="22"/>
        </w:rPr>
      </w:pPr>
      <w:r w:rsidRPr="005106A8">
        <w:rPr>
          <w:rFonts w:ascii="Verdana" w:hAnsi="Verdana"/>
          <w:sz w:val="22"/>
          <w:szCs w:val="22"/>
        </w:rPr>
        <w:t xml:space="preserve">We aim to give all members of the </w:t>
      </w:r>
      <w:proofErr w:type="spellStart"/>
      <w:r w:rsidRPr="005106A8">
        <w:rPr>
          <w:rFonts w:ascii="Verdana" w:hAnsi="Verdana"/>
          <w:sz w:val="22"/>
          <w:szCs w:val="22"/>
        </w:rPr>
        <w:t>Bowerham</w:t>
      </w:r>
      <w:proofErr w:type="spellEnd"/>
      <w:r w:rsidRPr="005106A8">
        <w:rPr>
          <w:rFonts w:ascii="Verdana" w:hAnsi="Verdana"/>
          <w:sz w:val="22"/>
          <w:szCs w:val="22"/>
        </w:rPr>
        <w:t xml:space="preserve"> Family equal opportunities through:</w:t>
      </w:r>
    </w:p>
    <w:p w14:paraId="21C66E77" w14:textId="77777777" w:rsidR="00FA36BE" w:rsidRPr="005106A8" w:rsidRDefault="00FA36BE" w:rsidP="00FA36BE">
      <w:pPr>
        <w:numPr>
          <w:ilvl w:val="0"/>
          <w:numId w:val="33"/>
        </w:numPr>
        <w:rPr>
          <w:rFonts w:ascii="Verdana" w:hAnsi="Verdana"/>
          <w:sz w:val="22"/>
          <w:szCs w:val="22"/>
        </w:rPr>
      </w:pPr>
      <w:r w:rsidRPr="005106A8">
        <w:rPr>
          <w:rFonts w:ascii="Verdana" w:hAnsi="Verdana"/>
          <w:sz w:val="22"/>
          <w:szCs w:val="22"/>
        </w:rPr>
        <w:t>Teaching, Learning and Assessment</w:t>
      </w:r>
    </w:p>
    <w:p w14:paraId="11D497D6" w14:textId="77777777" w:rsidR="00FA36BE" w:rsidRPr="005106A8" w:rsidRDefault="00FA36BE" w:rsidP="00FA36BE">
      <w:pPr>
        <w:numPr>
          <w:ilvl w:val="0"/>
          <w:numId w:val="33"/>
        </w:numPr>
        <w:rPr>
          <w:rFonts w:ascii="Verdana" w:hAnsi="Verdana"/>
          <w:sz w:val="22"/>
          <w:szCs w:val="22"/>
        </w:rPr>
      </w:pPr>
      <w:r w:rsidRPr="005106A8">
        <w:rPr>
          <w:rFonts w:ascii="Verdana" w:hAnsi="Verdana"/>
          <w:sz w:val="22"/>
          <w:szCs w:val="22"/>
        </w:rPr>
        <w:t>The School Environment</w:t>
      </w:r>
    </w:p>
    <w:p w14:paraId="241CE071" w14:textId="77777777" w:rsidR="00FA36BE" w:rsidRPr="005106A8" w:rsidRDefault="00FA36BE" w:rsidP="00FA36BE">
      <w:pPr>
        <w:numPr>
          <w:ilvl w:val="0"/>
          <w:numId w:val="33"/>
        </w:numPr>
        <w:rPr>
          <w:rFonts w:ascii="Verdana" w:hAnsi="Verdana"/>
          <w:sz w:val="22"/>
          <w:szCs w:val="22"/>
        </w:rPr>
      </w:pPr>
      <w:r w:rsidRPr="005106A8">
        <w:rPr>
          <w:rFonts w:ascii="Verdana" w:hAnsi="Verdana"/>
          <w:sz w:val="22"/>
          <w:szCs w:val="22"/>
        </w:rPr>
        <w:t>Extended Learning Opportunities</w:t>
      </w:r>
    </w:p>
    <w:p w14:paraId="5E860CE0" w14:textId="77777777" w:rsidR="00FA36BE" w:rsidRPr="005106A8" w:rsidRDefault="00FA36BE" w:rsidP="00FA36BE">
      <w:pPr>
        <w:numPr>
          <w:ilvl w:val="0"/>
          <w:numId w:val="33"/>
        </w:numPr>
        <w:rPr>
          <w:rFonts w:ascii="Verdana" w:hAnsi="Verdana"/>
          <w:sz w:val="22"/>
          <w:szCs w:val="22"/>
        </w:rPr>
      </w:pPr>
      <w:r w:rsidRPr="005106A8">
        <w:rPr>
          <w:rFonts w:ascii="Verdana" w:hAnsi="Verdana"/>
          <w:sz w:val="22"/>
          <w:szCs w:val="22"/>
        </w:rPr>
        <w:t>Staff development and Recruitment</w:t>
      </w:r>
    </w:p>
    <w:p w14:paraId="1BBCFBFD" w14:textId="77777777" w:rsidR="00664611" w:rsidRPr="005106A8" w:rsidRDefault="00664611" w:rsidP="00FA36BE">
      <w:pPr>
        <w:numPr>
          <w:ilvl w:val="0"/>
          <w:numId w:val="33"/>
        </w:numPr>
        <w:rPr>
          <w:rFonts w:ascii="Verdana" w:hAnsi="Verdana"/>
          <w:sz w:val="22"/>
          <w:szCs w:val="22"/>
        </w:rPr>
      </w:pPr>
      <w:r w:rsidRPr="005106A8">
        <w:rPr>
          <w:rFonts w:ascii="Verdana" w:hAnsi="Verdana"/>
          <w:sz w:val="22"/>
          <w:szCs w:val="22"/>
        </w:rPr>
        <w:t>Partnerships with Families and the Wider Community</w:t>
      </w:r>
    </w:p>
    <w:p w14:paraId="28D048F6" w14:textId="77777777" w:rsidR="00664611" w:rsidRPr="005106A8" w:rsidRDefault="00664611" w:rsidP="00FA36BE">
      <w:pPr>
        <w:numPr>
          <w:ilvl w:val="0"/>
          <w:numId w:val="33"/>
        </w:numPr>
        <w:rPr>
          <w:rFonts w:ascii="Verdana" w:hAnsi="Verdana"/>
          <w:sz w:val="22"/>
          <w:szCs w:val="22"/>
        </w:rPr>
      </w:pPr>
      <w:r w:rsidRPr="005106A8">
        <w:rPr>
          <w:rFonts w:ascii="Verdana" w:hAnsi="Verdana"/>
          <w:sz w:val="22"/>
          <w:szCs w:val="22"/>
        </w:rPr>
        <w:t>Links with other agencies or clubs</w:t>
      </w:r>
    </w:p>
    <w:p w14:paraId="7A3E4D54" w14:textId="77777777" w:rsidR="00664611" w:rsidRPr="005106A8" w:rsidRDefault="00664611" w:rsidP="00FA36BE">
      <w:pPr>
        <w:numPr>
          <w:ilvl w:val="0"/>
          <w:numId w:val="33"/>
        </w:numPr>
        <w:rPr>
          <w:rFonts w:ascii="Verdana" w:hAnsi="Verdana"/>
          <w:sz w:val="22"/>
          <w:szCs w:val="22"/>
        </w:rPr>
      </w:pPr>
      <w:r w:rsidRPr="005106A8">
        <w:rPr>
          <w:rFonts w:ascii="Verdana" w:hAnsi="Verdana"/>
          <w:sz w:val="22"/>
          <w:szCs w:val="22"/>
        </w:rPr>
        <w:t>Policies and Procedures</w:t>
      </w:r>
    </w:p>
    <w:p w14:paraId="22D5325E" w14:textId="77777777" w:rsidR="006E033F" w:rsidRPr="005106A8" w:rsidRDefault="006E033F" w:rsidP="00FA36BE">
      <w:pPr>
        <w:numPr>
          <w:ilvl w:val="0"/>
          <w:numId w:val="33"/>
        </w:numPr>
        <w:rPr>
          <w:rFonts w:ascii="Verdana" w:hAnsi="Verdana"/>
          <w:sz w:val="22"/>
          <w:szCs w:val="22"/>
        </w:rPr>
      </w:pPr>
      <w:r w:rsidRPr="005106A8">
        <w:rPr>
          <w:rFonts w:ascii="Verdana" w:hAnsi="Verdana"/>
          <w:sz w:val="22"/>
          <w:szCs w:val="22"/>
        </w:rPr>
        <w:t>Governance</w:t>
      </w:r>
    </w:p>
    <w:p w14:paraId="1299C43A" w14:textId="77777777" w:rsidR="00FA36BE" w:rsidRPr="005106A8" w:rsidRDefault="00FA36BE" w:rsidP="00FA36BE">
      <w:pPr>
        <w:rPr>
          <w:rFonts w:ascii="Verdana" w:hAnsi="Verdana"/>
          <w:b/>
          <w:sz w:val="22"/>
          <w:szCs w:val="22"/>
        </w:rPr>
      </w:pPr>
    </w:p>
    <w:p w14:paraId="35912B2E" w14:textId="77777777" w:rsidR="00664611" w:rsidRPr="005106A8" w:rsidRDefault="00664611" w:rsidP="00FA36BE">
      <w:pPr>
        <w:rPr>
          <w:rFonts w:ascii="Verdana" w:hAnsi="Verdana"/>
          <w:b/>
          <w:sz w:val="22"/>
          <w:szCs w:val="22"/>
        </w:rPr>
      </w:pPr>
      <w:r w:rsidRPr="005106A8">
        <w:rPr>
          <w:rFonts w:ascii="Verdana" w:hAnsi="Verdana"/>
          <w:b/>
          <w:sz w:val="22"/>
          <w:szCs w:val="22"/>
        </w:rPr>
        <w:t>Teaching and Learning</w:t>
      </w:r>
    </w:p>
    <w:p w14:paraId="28E4E8CA" w14:textId="77777777" w:rsidR="00FA36BE" w:rsidRPr="005106A8" w:rsidRDefault="00664611" w:rsidP="00FA36BE">
      <w:pPr>
        <w:rPr>
          <w:rFonts w:ascii="Verdana" w:hAnsi="Verdana"/>
          <w:sz w:val="22"/>
          <w:szCs w:val="22"/>
        </w:rPr>
      </w:pPr>
      <w:r w:rsidRPr="005106A8">
        <w:rPr>
          <w:rFonts w:ascii="Verdana" w:hAnsi="Verdana"/>
          <w:sz w:val="22"/>
          <w:szCs w:val="22"/>
        </w:rPr>
        <w:t xml:space="preserve">Teaching and learning at </w:t>
      </w:r>
      <w:proofErr w:type="spellStart"/>
      <w:r w:rsidRPr="005106A8">
        <w:rPr>
          <w:rFonts w:ascii="Verdana" w:hAnsi="Verdana"/>
          <w:sz w:val="22"/>
          <w:szCs w:val="22"/>
        </w:rPr>
        <w:t>Bowerham</w:t>
      </w:r>
      <w:proofErr w:type="spellEnd"/>
      <w:r w:rsidRPr="005106A8">
        <w:rPr>
          <w:rFonts w:ascii="Verdana" w:hAnsi="Verdana"/>
          <w:sz w:val="22"/>
          <w:szCs w:val="22"/>
        </w:rPr>
        <w:t xml:space="preserve"> School will</w:t>
      </w:r>
      <w:r w:rsidR="00FA36BE" w:rsidRPr="005106A8">
        <w:rPr>
          <w:rFonts w:ascii="Verdana" w:hAnsi="Verdana"/>
          <w:sz w:val="22"/>
          <w:szCs w:val="22"/>
        </w:rPr>
        <w:t>:</w:t>
      </w:r>
    </w:p>
    <w:p w14:paraId="7482C1FC" w14:textId="77777777" w:rsidR="00FA36BE" w:rsidRPr="005106A8" w:rsidRDefault="00FA36BE" w:rsidP="00FA36BE">
      <w:pPr>
        <w:pStyle w:val="ListParagraph"/>
        <w:numPr>
          <w:ilvl w:val="0"/>
          <w:numId w:val="29"/>
        </w:numPr>
        <w:rPr>
          <w:rFonts w:ascii="Verdana" w:hAnsi="Verdana"/>
        </w:rPr>
      </w:pPr>
      <w:r w:rsidRPr="005106A8">
        <w:rPr>
          <w:rFonts w:ascii="Verdana" w:hAnsi="Verdana"/>
        </w:rPr>
        <w:t>Provide equality of access for all pupils and prepare them for life in a diverse society</w:t>
      </w:r>
    </w:p>
    <w:p w14:paraId="20B92FCB" w14:textId="77777777" w:rsidR="00FA36BE" w:rsidRPr="005106A8" w:rsidRDefault="00FA36BE" w:rsidP="00FA36BE">
      <w:pPr>
        <w:pStyle w:val="ListParagraph"/>
        <w:numPr>
          <w:ilvl w:val="0"/>
          <w:numId w:val="29"/>
        </w:numPr>
        <w:rPr>
          <w:rFonts w:ascii="Verdana" w:hAnsi="Verdana"/>
        </w:rPr>
      </w:pPr>
      <w:r w:rsidRPr="005106A8">
        <w:rPr>
          <w:rFonts w:ascii="Verdana" w:hAnsi="Verdana"/>
        </w:rPr>
        <w:t>Use materials that reflect a range of cultural backgrounds, without stereotyping</w:t>
      </w:r>
    </w:p>
    <w:p w14:paraId="09265A2D" w14:textId="77777777" w:rsidR="00FA36BE" w:rsidRPr="005106A8" w:rsidRDefault="00FA36BE" w:rsidP="00FA36BE">
      <w:pPr>
        <w:pStyle w:val="ListParagraph"/>
        <w:numPr>
          <w:ilvl w:val="0"/>
          <w:numId w:val="29"/>
        </w:numPr>
        <w:rPr>
          <w:rFonts w:ascii="Verdana" w:hAnsi="Verdana"/>
        </w:rPr>
      </w:pPr>
      <w:r w:rsidRPr="005106A8">
        <w:rPr>
          <w:rFonts w:ascii="Verdana" w:hAnsi="Verdana"/>
        </w:rPr>
        <w:t>Promote attitudes and values that will challenge discriminatory behaviour</w:t>
      </w:r>
    </w:p>
    <w:p w14:paraId="626CB140" w14:textId="77777777" w:rsidR="00FA36BE" w:rsidRPr="005106A8" w:rsidRDefault="00FA36BE" w:rsidP="00FA36BE">
      <w:pPr>
        <w:pStyle w:val="ListParagraph"/>
        <w:numPr>
          <w:ilvl w:val="0"/>
          <w:numId w:val="29"/>
        </w:numPr>
        <w:rPr>
          <w:rFonts w:ascii="Verdana" w:hAnsi="Verdana"/>
        </w:rPr>
      </w:pPr>
      <w:r w:rsidRPr="005106A8">
        <w:rPr>
          <w:rFonts w:ascii="Verdana" w:hAnsi="Verdana"/>
        </w:rPr>
        <w:t>Provide opportunities for pupils to appreciate their own culture and religions and celebrate the diversity of other cultures</w:t>
      </w:r>
    </w:p>
    <w:p w14:paraId="0E2CE8A3" w14:textId="77777777" w:rsidR="00FA36BE" w:rsidRPr="005106A8" w:rsidRDefault="00FA36BE" w:rsidP="00FA36BE">
      <w:pPr>
        <w:pStyle w:val="ListParagraph"/>
        <w:numPr>
          <w:ilvl w:val="0"/>
          <w:numId w:val="29"/>
        </w:numPr>
        <w:rPr>
          <w:rFonts w:ascii="Verdana" w:hAnsi="Verdana"/>
        </w:rPr>
      </w:pPr>
      <w:r w:rsidRPr="005106A8">
        <w:rPr>
          <w:rFonts w:ascii="Verdana" w:hAnsi="Verdana"/>
        </w:rPr>
        <w:lastRenderedPageBreak/>
        <w:t>Use a range of sensitive teaching strategies when teaching about different cultural and religious traditions</w:t>
      </w:r>
    </w:p>
    <w:p w14:paraId="41836947" w14:textId="77777777" w:rsidR="00FA36BE" w:rsidRPr="005106A8" w:rsidRDefault="00FA36BE" w:rsidP="00FA36BE">
      <w:pPr>
        <w:pStyle w:val="ListParagraph"/>
        <w:numPr>
          <w:ilvl w:val="0"/>
          <w:numId w:val="29"/>
        </w:numPr>
        <w:rPr>
          <w:rFonts w:ascii="Verdana" w:hAnsi="Verdana"/>
        </w:rPr>
      </w:pPr>
      <w:r w:rsidRPr="005106A8">
        <w:rPr>
          <w:rFonts w:ascii="Verdana" w:hAnsi="Verdana"/>
        </w:rPr>
        <w:t>Develop pupils advocacy skills so that they can detect bias, challenge discrimination, leading to justice and equality</w:t>
      </w:r>
    </w:p>
    <w:p w14:paraId="62709529" w14:textId="77777777" w:rsidR="00FA36BE" w:rsidRPr="005106A8" w:rsidRDefault="00FA36BE" w:rsidP="00FA36BE">
      <w:pPr>
        <w:pStyle w:val="ListParagraph"/>
        <w:numPr>
          <w:ilvl w:val="0"/>
          <w:numId w:val="29"/>
        </w:numPr>
        <w:rPr>
          <w:rFonts w:ascii="Verdana" w:hAnsi="Verdana"/>
        </w:rPr>
      </w:pPr>
      <w:r w:rsidRPr="005106A8">
        <w:rPr>
          <w:rFonts w:ascii="Verdana" w:hAnsi="Verdana"/>
        </w:rPr>
        <w:t>Ensure that the whole curriculum covers issues of equality and diversity</w:t>
      </w:r>
    </w:p>
    <w:p w14:paraId="71BDBCB4" w14:textId="77777777" w:rsidR="00FA36BE" w:rsidRPr="005106A8" w:rsidRDefault="00FA36BE" w:rsidP="00FA36BE">
      <w:pPr>
        <w:pStyle w:val="ListParagraph"/>
        <w:numPr>
          <w:ilvl w:val="0"/>
          <w:numId w:val="29"/>
        </w:numPr>
        <w:rPr>
          <w:rFonts w:ascii="Verdana" w:hAnsi="Verdana"/>
        </w:rPr>
      </w:pPr>
      <w:r w:rsidRPr="005106A8">
        <w:rPr>
          <w:rFonts w:ascii="Verdana" w:hAnsi="Verdana"/>
        </w:rPr>
        <w:t>All subject leaders' departments, where appropriate, promote and celebrate the contribution of different cultures to the subject matter</w:t>
      </w:r>
    </w:p>
    <w:p w14:paraId="356611FD" w14:textId="77777777" w:rsidR="00FA36BE" w:rsidRPr="005106A8" w:rsidRDefault="00FA36BE" w:rsidP="00FA36BE">
      <w:pPr>
        <w:pStyle w:val="ListParagraph"/>
        <w:numPr>
          <w:ilvl w:val="0"/>
          <w:numId w:val="29"/>
        </w:numPr>
        <w:rPr>
          <w:rFonts w:ascii="Verdana" w:hAnsi="Verdana"/>
        </w:rPr>
      </w:pPr>
      <w:r w:rsidRPr="005106A8">
        <w:rPr>
          <w:rFonts w:ascii="Verdana" w:hAnsi="Verdana"/>
        </w:rPr>
        <w:t>Seek to involve all parents in supporting their child’s education</w:t>
      </w:r>
    </w:p>
    <w:p w14:paraId="76C2F100" w14:textId="77777777" w:rsidR="00FA36BE" w:rsidRPr="005106A8" w:rsidRDefault="00FA36BE" w:rsidP="00FA36BE">
      <w:pPr>
        <w:pStyle w:val="ListParagraph"/>
        <w:numPr>
          <w:ilvl w:val="0"/>
          <w:numId w:val="29"/>
        </w:numPr>
        <w:rPr>
          <w:rFonts w:ascii="Verdana" w:hAnsi="Verdana"/>
        </w:rPr>
      </w:pPr>
      <w:r w:rsidRPr="005106A8">
        <w:rPr>
          <w:rFonts w:ascii="Verdana" w:hAnsi="Verdana"/>
        </w:rPr>
        <w:t>Provide educational visits and extended learning opportunities that involve all pupil groups</w:t>
      </w:r>
    </w:p>
    <w:p w14:paraId="4FD3032B" w14:textId="77777777" w:rsidR="00FA36BE" w:rsidRPr="005106A8" w:rsidRDefault="00FA36BE" w:rsidP="00FA36BE">
      <w:pPr>
        <w:pStyle w:val="ListParagraph"/>
        <w:numPr>
          <w:ilvl w:val="0"/>
          <w:numId w:val="29"/>
        </w:numPr>
        <w:rPr>
          <w:rFonts w:ascii="Verdana" w:hAnsi="Verdana"/>
        </w:rPr>
      </w:pPr>
      <w:r w:rsidRPr="005106A8">
        <w:rPr>
          <w:rFonts w:ascii="Verdana" w:hAnsi="Verdana"/>
        </w:rPr>
        <w:t>Take account of the performance of all pupils when planning for future learning and setting challenging targets</w:t>
      </w:r>
    </w:p>
    <w:p w14:paraId="2FBDBD2B" w14:textId="77777777" w:rsidR="00FA36BE" w:rsidRPr="005106A8" w:rsidRDefault="00FA36BE" w:rsidP="00FA36BE">
      <w:pPr>
        <w:pStyle w:val="ListParagraph"/>
        <w:numPr>
          <w:ilvl w:val="0"/>
          <w:numId w:val="29"/>
        </w:numPr>
        <w:rPr>
          <w:rFonts w:ascii="Verdana" w:hAnsi="Verdana"/>
        </w:rPr>
      </w:pPr>
      <w:r w:rsidRPr="005106A8">
        <w:rPr>
          <w:rFonts w:ascii="Verdana" w:hAnsi="Verdana"/>
        </w:rPr>
        <w:t>Make best use of all available resources to support the learning of all groups of pupils through provision mapping</w:t>
      </w:r>
    </w:p>
    <w:p w14:paraId="14FA02D4" w14:textId="77777777" w:rsidR="00FA36BE" w:rsidRPr="005106A8" w:rsidRDefault="00FA36BE" w:rsidP="00FA36BE">
      <w:pPr>
        <w:pStyle w:val="ListParagraph"/>
        <w:numPr>
          <w:ilvl w:val="0"/>
          <w:numId w:val="29"/>
        </w:numPr>
        <w:rPr>
          <w:rFonts w:ascii="Verdana" w:hAnsi="Verdana"/>
        </w:rPr>
      </w:pPr>
      <w:r w:rsidRPr="005106A8">
        <w:rPr>
          <w:rFonts w:ascii="Verdana" w:hAnsi="Verdana"/>
        </w:rPr>
        <w:t>Identify resources and training that support staff development</w:t>
      </w:r>
    </w:p>
    <w:p w14:paraId="38A82EFE" w14:textId="77777777" w:rsidR="00FA36BE" w:rsidRPr="005106A8" w:rsidRDefault="00FA36BE" w:rsidP="00FA36BE">
      <w:pPr>
        <w:rPr>
          <w:rFonts w:ascii="Verdana" w:hAnsi="Verdana"/>
          <w:b/>
          <w:sz w:val="22"/>
          <w:szCs w:val="22"/>
        </w:rPr>
      </w:pPr>
      <w:r w:rsidRPr="005106A8">
        <w:rPr>
          <w:rFonts w:ascii="Verdana" w:hAnsi="Verdana"/>
          <w:b/>
          <w:sz w:val="22"/>
          <w:szCs w:val="22"/>
        </w:rPr>
        <w:t>Learning Environment</w:t>
      </w:r>
    </w:p>
    <w:p w14:paraId="4B31699B" w14:textId="77777777" w:rsidR="00FA36BE" w:rsidRPr="005106A8" w:rsidRDefault="00FA36BE" w:rsidP="00FA36BE">
      <w:pPr>
        <w:rPr>
          <w:rFonts w:ascii="Verdana" w:hAnsi="Verdana"/>
          <w:sz w:val="22"/>
          <w:szCs w:val="22"/>
        </w:rPr>
      </w:pPr>
      <w:r w:rsidRPr="005106A8">
        <w:rPr>
          <w:rFonts w:ascii="Verdana" w:hAnsi="Verdana"/>
          <w:sz w:val="22"/>
          <w:szCs w:val="22"/>
        </w:rPr>
        <w:t>There is a consistently high expectation of all pupils regardless of their gender, ethnicity, disability, religious beliefs, sexual orientation, age or any other recognised area of discrimination. All pupils are encouraged to improve on their own achievements and not to measure themselves against others. Parents are also encouraged to view their own children’s achievements in this light.</w:t>
      </w:r>
    </w:p>
    <w:p w14:paraId="453F0507" w14:textId="77777777" w:rsidR="00FA36BE" w:rsidRPr="005106A8" w:rsidRDefault="00FA36BE" w:rsidP="00664611">
      <w:pPr>
        <w:numPr>
          <w:ilvl w:val="0"/>
          <w:numId w:val="34"/>
        </w:numPr>
        <w:rPr>
          <w:rFonts w:ascii="Verdana" w:hAnsi="Verdana"/>
          <w:sz w:val="22"/>
          <w:szCs w:val="22"/>
        </w:rPr>
      </w:pPr>
      <w:r w:rsidRPr="005106A8">
        <w:rPr>
          <w:rFonts w:ascii="Verdana" w:hAnsi="Verdana"/>
          <w:sz w:val="22"/>
          <w:szCs w:val="22"/>
        </w:rPr>
        <w:t>Teacher enthusiasm is a vital factor in achieving a high level of motivation and good results from all pupils.</w:t>
      </w:r>
    </w:p>
    <w:p w14:paraId="1FA2E9C5" w14:textId="77777777" w:rsidR="00FA36BE" w:rsidRPr="005106A8" w:rsidRDefault="00FA36BE" w:rsidP="00664611">
      <w:pPr>
        <w:numPr>
          <w:ilvl w:val="0"/>
          <w:numId w:val="34"/>
        </w:numPr>
        <w:rPr>
          <w:rFonts w:ascii="Verdana" w:hAnsi="Verdana"/>
          <w:sz w:val="22"/>
          <w:szCs w:val="22"/>
        </w:rPr>
      </w:pPr>
      <w:r w:rsidRPr="005106A8">
        <w:rPr>
          <w:rFonts w:ascii="Verdana" w:hAnsi="Verdana"/>
          <w:sz w:val="22"/>
          <w:szCs w:val="22"/>
        </w:rPr>
        <w:t>Adults in the school will provide good, positive role models in their approach to all issues relating to equality of opportunity.</w:t>
      </w:r>
    </w:p>
    <w:p w14:paraId="6E529BD6" w14:textId="77777777" w:rsidR="00FA36BE" w:rsidRPr="005106A8" w:rsidRDefault="00FA36BE" w:rsidP="00664611">
      <w:pPr>
        <w:numPr>
          <w:ilvl w:val="0"/>
          <w:numId w:val="34"/>
        </w:numPr>
        <w:rPr>
          <w:rFonts w:ascii="Verdana" w:hAnsi="Verdana"/>
          <w:sz w:val="22"/>
          <w:szCs w:val="22"/>
        </w:rPr>
      </w:pPr>
      <w:r w:rsidRPr="005106A8">
        <w:rPr>
          <w:rFonts w:ascii="Verdana" w:hAnsi="Verdana"/>
          <w:sz w:val="22"/>
          <w:szCs w:val="22"/>
        </w:rPr>
        <w:t>Our school will place a very high priority on the provision for special educational needs and disabilities</w:t>
      </w:r>
      <w:r w:rsidR="00664611" w:rsidRPr="005106A8">
        <w:rPr>
          <w:rFonts w:ascii="Verdana" w:hAnsi="Verdana"/>
          <w:sz w:val="22"/>
          <w:szCs w:val="22"/>
        </w:rPr>
        <w:t>, EAL and PPG children</w:t>
      </w:r>
      <w:r w:rsidRPr="005106A8">
        <w:rPr>
          <w:rFonts w:ascii="Verdana" w:hAnsi="Verdana"/>
          <w:sz w:val="22"/>
          <w:szCs w:val="22"/>
        </w:rPr>
        <w:t>. We endeavour to meet all pupils’ learning needs including the more able by carefully assessed and administered programmes of work and provision.</w:t>
      </w:r>
    </w:p>
    <w:p w14:paraId="430B8B3A" w14:textId="77777777" w:rsidR="00FA36BE" w:rsidRPr="005106A8" w:rsidRDefault="00FA36BE" w:rsidP="00664611">
      <w:pPr>
        <w:numPr>
          <w:ilvl w:val="0"/>
          <w:numId w:val="34"/>
        </w:numPr>
        <w:rPr>
          <w:rFonts w:ascii="Verdana" w:hAnsi="Verdana"/>
          <w:sz w:val="22"/>
          <w:szCs w:val="22"/>
        </w:rPr>
      </w:pPr>
      <w:r w:rsidRPr="005106A8">
        <w:rPr>
          <w:rFonts w:ascii="Verdana" w:hAnsi="Verdana"/>
          <w:sz w:val="22"/>
          <w:szCs w:val="22"/>
        </w:rPr>
        <w:t>The school will provide an environment in which all pupils have equal access to all facilities and resources.</w:t>
      </w:r>
    </w:p>
    <w:p w14:paraId="5E61E53F" w14:textId="77777777" w:rsidR="00FA36BE" w:rsidRPr="005106A8" w:rsidRDefault="00FA36BE" w:rsidP="00664611">
      <w:pPr>
        <w:numPr>
          <w:ilvl w:val="0"/>
          <w:numId w:val="34"/>
        </w:numPr>
        <w:rPr>
          <w:rFonts w:ascii="Verdana" w:hAnsi="Verdana"/>
          <w:sz w:val="22"/>
          <w:szCs w:val="22"/>
        </w:rPr>
      </w:pPr>
      <w:r w:rsidRPr="005106A8">
        <w:rPr>
          <w:rFonts w:ascii="Verdana" w:hAnsi="Verdana"/>
          <w:sz w:val="22"/>
          <w:szCs w:val="22"/>
        </w:rPr>
        <w:t>All pupils are encouraged to be actively involved in their own learning.</w:t>
      </w:r>
    </w:p>
    <w:p w14:paraId="615B8799" w14:textId="77777777" w:rsidR="00FA36BE" w:rsidRPr="005106A8" w:rsidRDefault="00FA36BE" w:rsidP="00664611">
      <w:pPr>
        <w:numPr>
          <w:ilvl w:val="0"/>
          <w:numId w:val="34"/>
        </w:numPr>
        <w:rPr>
          <w:rFonts w:ascii="Verdana" w:hAnsi="Verdana"/>
          <w:sz w:val="22"/>
          <w:szCs w:val="22"/>
        </w:rPr>
      </w:pPr>
      <w:r w:rsidRPr="005106A8">
        <w:rPr>
          <w:rFonts w:ascii="Verdana" w:hAnsi="Verdana"/>
          <w:sz w:val="22"/>
          <w:szCs w:val="22"/>
        </w:rPr>
        <w:t>A range of teaching methods are to be used throughout the school to ensure that effective learning takes place at all stages for all pupil.</w:t>
      </w:r>
    </w:p>
    <w:p w14:paraId="1EA712C6" w14:textId="77777777" w:rsidR="00FA36BE" w:rsidRPr="005106A8" w:rsidRDefault="00FA36BE" w:rsidP="00664611">
      <w:pPr>
        <w:numPr>
          <w:ilvl w:val="0"/>
          <w:numId w:val="34"/>
        </w:numPr>
        <w:rPr>
          <w:rFonts w:ascii="Verdana" w:hAnsi="Verdana"/>
          <w:sz w:val="22"/>
          <w:szCs w:val="22"/>
        </w:rPr>
      </w:pPr>
      <w:r w:rsidRPr="005106A8">
        <w:rPr>
          <w:rFonts w:ascii="Verdana" w:hAnsi="Verdana"/>
          <w:sz w:val="22"/>
          <w:szCs w:val="22"/>
        </w:rPr>
        <w:t>Consideration will be given to the physical learning environment – both internal and external, including displays and signage.</w:t>
      </w:r>
    </w:p>
    <w:p w14:paraId="4DDBEF00" w14:textId="77777777" w:rsidR="00664611" w:rsidRPr="005106A8" w:rsidRDefault="00664611" w:rsidP="00FA36BE">
      <w:pPr>
        <w:rPr>
          <w:rFonts w:ascii="Verdana" w:hAnsi="Verdana"/>
          <w:b/>
          <w:sz w:val="22"/>
          <w:szCs w:val="22"/>
        </w:rPr>
      </w:pPr>
    </w:p>
    <w:p w14:paraId="6C937029" w14:textId="77777777" w:rsidR="007A7995" w:rsidRPr="005106A8" w:rsidRDefault="007A7995" w:rsidP="00FA36BE">
      <w:pPr>
        <w:rPr>
          <w:rFonts w:ascii="Verdana" w:hAnsi="Verdana"/>
          <w:b/>
          <w:sz w:val="22"/>
          <w:szCs w:val="22"/>
        </w:rPr>
      </w:pPr>
      <w:r w:rsidRPr="005106A8">
        <w:rPr>
          <w:rFonts w:ascii="Verdana" w:hAnsi="Verdana"/>
          <w:b/>
          <w:sz w:val="22"/>
          <w:szCs w:val="22"/>
        </w:rPr>
        <w:t>Behaviour</w:t>
      </w:r>
    </w:p>
    <w:p w14:paraId="3CC79014" w14:textId="77777777" w:rsidR="007A7995" w:rsidRPr="005106A8" w:rsidRDefault="007A7995" w:rsidP="00FA36BE">
      <w:pPr>
        <w:rPr>
          <w:rFonts w:ascii="Verdana" w:hAnsi="Verdana"/>
          <w:b/>
          <w:sz w:val="22"/>
          <w:szCs w:val="22"/>
        </w:rPr>
      </w:pPr>
      <w:r w:rsidRPr="005106A8">
        <w:rPr>
          <w:rFonts w:ascii="Verdana" w:hAnsi="Verdana"/>
          <w:sz w:val="22"/>
          <w:szCs w:val="22"/>
        </w:rPr>
        <w:t xml:space="preserve">At </w:t>
      </w:r>
      <w:proofErr w:type="spellStart"/>
      <w:r w:rsidRPr="005106A8">
        <w:rPr>
          <w:rFonts w:ascii="Verdana" w:hAnsi="Verdana"/>
          <w:sz w:val="22"/>
          <w:szCs w:val="22"/>
        </w:rPr>
        <w:t>Bowerham</w:t>
      </w:r>
      <w:proofErr w:type="spellEnd"/>
      <w:r w:rsidRPr="005106A8">
        <w:rPr>
          <w:rFonts w:ascii="Verdana" w:hAnsi="Verdana"/>
          <w:sz w:val="22"/>
          <w:szCs w:val="22"/>
        </w:rPr>
        <w:t xml:space="preserve"> School we implement a clear and effective behaviour policy. We record all incidents of red and yellow cards. Termly analysis of the</w:t>
      </w:r>
      <w:r w:rsidR="003E1E2A" w:rsidRPr="005106A8">
        <w:rPr>
          <w:rFonts w:ascii="Verdana" w:hAnsi="Verdana"/>
          <w:sz w:val="22"/>
          <w:szCs w:val="22"/>
        </w:rPr>
        <w:t xml:space="preserve">se records allows us to monitor the protected characteristics to ensure that our behaviour management systems are applied equally. </w:t>
      </w:r>
      <w:r w:rsidRPr="005106A8">
        <w:rPr>
          <w:rFonts w:ascii="Verdana" w:hAnsi="Verdana"/>
          <w:b/>
          <w:sz w:val="22"/>
          <w:szCs w:val="22"/>
        </w:rPr>
        <w:t xml:space="preserve"> </w:t>
      </w:r>
    </w:p>
    <w:p w14:paraId="3461D779" w14:textId="77777777" w:rsidR="007A7995" w:rsidRPr="005106A8" w:rsidRDefault="007A7995" w:rsidP="00FA36BE">
      <w:pPr>
        <w:rPr>
          <w:rFonts w:ascii="Verdana" w:hAnsi="Verdana"/>
          <w:b/>
          <w:sz w:val="22"/>
          <w:szCs w:val="22"/>
        </w:rPr>
      </w:pPr>
    </w:p>
    <w:p w14:paraId="2B169DF5" w14:textId="77777777" w:rsidR="00FA36BE" w:rsidRPr="005106A8" w:rsidRDefault="00FA36BE" w:rsidP="00FA36BE">
      <w:pPr>
        <w:rPr>
          <w:rFonts w:ascii="Verdana" w:hAnsi="Verdana"/>
          <w:b/>
          <w:sz w:val="22"/>
          <w:szCs w:val="22"/>
        </w:rPr>
      </w:pPr>
      <w:r w:rsidRPr="005106A8">
        <w:rPr>
          <w:rFonts w:ascii="Verdana" w:hAnsi="Verdana"/>
          <w:b/>
          <w:sz w:val="22"/>
          <w:szCs w:val="22"/>
        </w:rPr>
        <w:t>Curriculum</w:t>
      </w:r>
    </w:p>
    <w:p w14:paraId="7494E58D" w14:textId="77777777" w:rsidR="00FA36BE" w:rsidRPr="005106A8" w:rsidRDefault="00FA36BE" w:rsidP="00FA36BE">
      <w:pPr>
        <w:rPr>
          <w:rFonts w:ascii="Verdana" w:hAnsi="Verdana"/>
          <w:sz w:val="22"/>
          <w:szCs w:val="22"/>
        </w:rPr>
      </w:pPr>
      <w:r w:rsidRPr="005106A8">
        <w:rPr>
          <w:rFonts w:ascii="Verdana" w:hAnsi="Verdana"/>
          <w:sz w:val="22"/>
          <w:szCs w:val="22"/>
        </w:rPr>
        <w:t xml:space="preserve">At </w:t>
      </w:r>
      <w:proofErr w:type="spellStart"/>
      <w:r w:rsidRPr="005106A8">
        <w:rPr>
          <w:rFonts w:ascii="Verdana" w:hAnsi="Verdana"/>
          <w:sz w:val="22"/>
          <w:szCs w:val="22"/>
        </w:rPr>
        <w:t>Bowerham</w:t>
      </w:r>
      <w:proofErr w:type="spellEnd"/>
      <w:r w:rsidRPr="005106A8">
        <w:rPr>
          <w:rFonts w:ascii="Verdana" w:hAnsi="Verdana"/>
          <w:sz w:val="22"/>
          <w:szCs w:val="22"/>
        </w:rPr>
        <w:t xml:space="preserve"> School, we aim to ensure that:</w:t>
      </w:r>
    </w:p>
    <w:p w14:paraId="4180B3F1" w14:textId="77777777" w:rsidR="00FA36BE" w:rsidRPr="005106A8" w:rsidRDefault="00FA36BE" w:rsidP="00FA36BE">
      <w:pPr>
        <w:pStyle w:val="ListParagraph"/>
        <w:numPr>
          <w:ilvl w:val="0"/>
          <w:numId w:val="30"/>
        </w:numPr>
        <w:rPr>
          <w:rFonts w:ascii="Verdana" w:hAnsi="Verdana"/>
        </w:rPr>
      </w:pPr>
      <w:r w:rsidRPr="005106A8">
        <w:rPr>
          <w:rFonts w:ascii="Verdana" w:hAnsi="Verdana"/>
        </w:rPr>
        <w:t>Planning reflects our commitment to equality in all subject areas and cross curricular themes promoting positive attitudes to equality and diversity through differentiation and an emphasis on our values;</w:t>
      </w:r>
    </w:p>
    <w:p w14:paraId="55506CC8" w14:textId="77777777" w:rsidR="00FA36BE" w:rsidRPr="005106A8" w:rsidRDefault="00FA36BE" w:rsidP="00FA36BE">
      <w:pPr>
        <w:pStyle w:val="ListParagraph"/>
        <w:numPr>
          <w:ilvl w:val="0"/>
          <w:numId w:val="30"/>
        </w:numPr>
        <w:rPr>
          <w:rFonts w:ascii="Verdana" w:hAnsi="Verdana"/>
        </w:rPr>
      </w:pPr>
      <w:r w:rsidRPr="005106A8">
        <w:rPr>
          <w:rFonts w:ascii="Verdana" w:hAnsi="Verdana"/>
        </w:rPr>
        <w:t>Pupils will have opportunities to explore concepts and issues relating to identity and equality through our Values Curriculum, Languages and PSHEE;</w:t>
      </w:r>
    </w:p>
    <w:p w14:paraId="482F0862" w14:textId="77777777" w:rsidR="00FA36BE" w:rsidRPr="005106A8" w:rsidRDefault="00FA36BE" w:rsidP="00FA36BE">
      <w:pPr>
        <w:pStyle w:val="ListParagraph"/>
        <w:numPr>
          <w:ilvl w:val="0"/>
          <w:numId w:val="30"/>
        </w:numPr>
        <w:rPr>
          <w:rFonts w:ascii="Verdana" w:hAnsi="Verdana"/>
        </w:rPr>
      </w:pPr>
      <w:r w:rsidRPr="005106A8">
        <w:rPr>
          <w:rFonts w:ascii="Verdana" w:hAnsi="Verdana"/>
        </w:rPr>
        <w:t>Steps are taken to ensure that all pupils have access to the mainstream curriculum by taking into account their cultural, backgrounds, linguistic needs and learning styles;</w:t>
      </w:r>
    </w:p>
    <w:p w14:paraId="67E0AF15" w14:textId="77777777" w:rsidR="00FA36BE" w:rsidRPr="005106A8" w:rsidRDefault="00FA36BE" w:rsidP="00FA36BE">
      <w:pPr>
        <w:pStyle w:val="ListParagraph"/>
        <w:numPr>
          <w:ilvl w:val="0"/>
          <w:numId w:val="30"/>
        </w:numPr>
        <w:rPr>
          <w:rFonts w:ascii="Verdana" w:hAnsi="Verdana"/>
        </w:rPr>
      </w:pPr>
      <w:r w:rsidRPr="005106A8">
        <w:rPr>
          <w:rFonts w:ascii="Verdana" w:hAnsi="Verdana"/>
        </w:rPr>
        <w:t>All pupils have access to qualifications which recognise attainment and achievement and promote progression.</w:t>
      </w:r>
    </w:p>
    <w:p w14:paraId="45CE6C7D" w14:textId="77777777" w:rsidR="00FA36BE" w:rsidRPr="005106A8" w:rsidRDefault="00FA36BE" w:rsidP="00FA36BE">
      <w:pPr>
        <w:rPr>
          <w:rFonts w:ascii="Verdana" w:hAnsi="Verdana"/>
          <w:b/>
          <w:sz w:val="22"/>
          <w:szCs w:val="22"/>
        </w:rPr>
      </w:pPr>
      <w:r w:rsidRPr="005106A8">
        <w:rPr>
          <w:rFonts w:ascii="Verdana" w:hAnsi="Verdana"/>
          <w:b/>
          <w:sz w:val="22"/>
          <w:szCs w:val="22"/>
        </w:rPr>
        <w:t>Resources and Materials</w:t>
      </w:r>
    </w:p>
    <w:p w14:paraId="62BC43B5" w14:textId="77777777" w:rsidR="00FA36BE" w:rsidRPr="005106A8" w:rsidRDefault="00FA36BE" w:rsidP="00FA36BE">
      <w:pPr>
        <w:rPr>
          <w:rFonts w:ascii="Verdana" w:hAnsi="Verdana"/>
          <w:sz w:val="22"/>
          <w:szCs w:val="22"/>
        </w:rPr>
      </w:pPr>
      <w:r w:rsidRPr="005106A8">
        <w:rPr>
          <w:rFonts w:ascii="Verdana" w:hAnsi="Verdana"/>
          <w:sz w:val="22"/>
          <w:szCs w:val="22"/>
        </w:rPr>
        <w:t>The provision of good quality resources and materials within our school is a high priority. These resources should:</w:t>
      </w:r>
    </w:p>
    <w:p w14:paraId="28421585" w14:textId="77777777" w:rsidR="00FA36BE" w:rsidRPr="005106A8" w:rsidRDefault="00FA36BE" w:rsidP="00FA36BE">
      <w:pPr>
        <w:pStyle w:val="ListParagraph"/>
        <w:numPr>
          <w:ilvl w:val="0"/>
          <w:numId w:val="31"/>
        </w:numPr>
        <w:rPr>
          <w:rFonts w:ascii="Verdana" w:hAnsi="Verdana"/>
        </w:rPr>
      </w:pPr>
      <w:r w:rsidRPr="005106A8">
        <w:rPr>
          <w:rFonts w:ascii="Verdana" w:hAnsi="Verdana"/>
        </w:rPr>
        <w:t>Reflect the reality of an ethnically, culturally and sexually diverse society;</w:t>
      </w:r>
    </w:p>
    <w:p w14:paraId="5C1DF602" w14:textId="77777777" w:rsidR="00FA36BE" w:rsidRPr="005106A8" w:rsidRDefault="00FA36BE" w:rsidP="00FA36BE">
      <w:pPr>
        <w:pStyle w:val="ListParagraph"/>
        <w:numPr>
          <w:ilvl w:val="0"/>
          <w:numId w:val="31"/>
        </w:numPr>
        <w:rPr>
          <w:rFonts w:ascii="Verdana" w:hAnsi="Verdana"/>
        </w:rPr>
      </w:pPr>
      <w:r w:rsidRPr="005106A8">
        <w:rPr>
          <w:rFonts w:ascii="Verdana" w:hAnsi="Verdana"/>
        </w:rPr>
        <w:t>Reflect a variety of viewpoints;</w:t>
      </w:r>
    </w:p>
    <w:p w14:paraId="30C7A3A4" w14:textId="77777777" w:rsidR="00FA36BE" w:rsidRPr="005106A8" w:rsidRDefault="00FA36BE" w:rsidP="00FA36BE">
      <w:pPr>
        <w:pStyle w:val="ListParagraph"/>
        <w:numPr>
          <w:ilvl w:val="0"/>
          <w:numId w:val="31"/>
        </w:numPr>
        <w:rPr>
          <w:rFonts w:ascii="Verdana" w:hAnsi="Verdana"/>
        </w:rPr>
      </w:pPr>
      <w:r w:rsidRPr="005106A8">
        <w:rPr>
          <w:rFonts w:ascii="Verdana" w:hAnsi="Verdana"/>
        </w:rPr>
        <w:t>Show positive images of males and females in society;</w:t>
      </w:r>
    </w:p>
    <w:p w14:paraId="74DAC804" w14:textId="77777777" w:rsidR="00FA36BE" w:rsidRPr="005106A8" w:rsidRDefault="00FA36BE" w:rsidP="00FA36BE">
      <w:pPr>
        <w:pStyle w:val="ListParagraph"/>
        <w:numPr>
          <w:ilvl w:val="0"/>
          <w:numId w:val="31"/>
        </w:numPr>
        <w:rPr>
          <w:rFonts w:ascii="Verdana" w:hAnsi="Verdana"/>
        </w:rPr>
      </w:pPr>
      <w:r w:rsidRPr="005106A8">
        <w:rPr>
          <w:rFonts w:ascii="Verdana" w:hAnsi="Verdana"/>
        </w:rPr>
        <w:t>Include non-stereotypical images of all groups in a global context;</w:t>
      </w:r>
    </w:p>
    <w:p w14:paraId="36DCF3CB" w14:textId="77777777" w:rsidR="00FA36BE" w:rsidRPr="005106A8" w:rsidRDefault="00FA36BE" w:rsidP="00FA36BE">
      <w:pPr>
        <w:pStyle w:val="ListParagraph"/>
        <w:numPr>
          <w:ilvl w:val="0"/>
          <w:numId w:val="31"/>
        </w:numPr>
        <w:rPr>
          <w:rFonts w:ascii="Verdana" w:hAnsi="Verdana"/>
        </w:rPr>
      </w:pPr>
      <w:r w:rsidRPr="005106A8">
        <w:rPr>
          <w:rFonts w:ascii="Verdana" w:hAnsi="Verdana"/>
        </w:rPr>
        <w:t>Be accessible to all members of the school community.</w:t>
      </w:r>
    </w:p>
    <w:p w14:paraId="024F676F" w14:textId="77777777" w:rsidR="00FA36BE" w:rsidRPr="005106A8" w:rsidRDefault="00FA36BE" w:rsidP="00FA36BE">
      <w:pPr>
        <w:rPr>
          <w:rFonts w:ascii="Verdana" w:hAnsi="Verdana"/>
          <w:b/>
          <w:sz w:val="22"/>
          <w:szCs w:val="22"/>
        </w:rPr>
      </w:pPr>
      <w:r w:rsidRPr="005106A8">
        <w:rPr>
          <w:rFonts w:ascii="Verdana" w:hAnsi="Verdana"/>
          <w:b/>
          <w:sz w:val="22"/>
          <w:szCs w:val="22"/>
        </w:rPr>
        <w:t>Language</w:t>
      </w:r>
    </w:p>
    <w:p w14:paraId="13754238" w14:textId="77777777" w:rsidR="00FA36BE" w:rsidRPr="005106A8" w:rsidRDefault="00FA36BE" w:rsidP="00FA36BE">
      <w:pPr>
        <w:rPr>
          <w:rFonts w:ascii="Verdana" w:hAnsi="Verdana"/>
          <w:sz w:val="22"/>
          <w:szCs w:val="22"/>
        </w:rPr>
      </w:pPr>
      <w:r w:rsidRPr="005106A8">
        <w:rPr>
          <w:rFonts w:ascii="Verdana" w:hAnsi="Verdana"/>
          <w:sz w:val="22"/>
          <w:szCs w:val="22"/>
        </w:rPr>
        <w:t xml:space="preserve">We recognise that it is important that all members of the school community use appropriate language which: </w:t>
      </w:r>
    </w:p>
    <w:p w14:paraId="70B9A234" w14:textId="77777777" w:rsidR="00FA36BE" w:rsidRPr="005106A8" w:rsidRDefault="00FA36BE" w:rsidP="00FA36BE">
      <w:pPr>
        <w:pStyle w:val="ListParagraph"/>
        <w:numPr>
          <w:ilvl w:val="0"/>
          <w:numId w:val="32"/>
        </w:numPr>
        <w:rPr>
          <w:rFonts w:ascii="Verdana" w:hAnsi="Verdana"/>
        </w:rPr>
      </w:pPr>
      <w:r w:rsidRPr="005106A8">
        <w:rPr>
          <w:rFonts w:ascii="Verdana" w:hAnsi="Verdana"/>
        </w:rPr>
        <w:t>Does not transmit or confirm stereotypes;</w:t>
      </w:r>
    </w:p>
    <w:p w14:paraId="39D76773" w14:textId="77777777" w:rsidR="00FA36BE" w:rsidRPr="005106A8" w:rsidRDefault="00FA36BE" w:rsidP="00FA36BE">
      <w:pPr>
        <w:pStyle w:val="ListParagraph"/>
        <w:numPr>
          <w:ilvl w:val="0"/>
          <w:numId w:val="32"/>
        </w:numPr>
        <w:rPr>
          <w:rFonts w:ascii="Verdana" w:hAnsi="Verdana"/>
        </w:rPr>
      </w:pPr>
      <w:r w:rsidRPr="005106A8">
        <w:rPr>
          <w:rFonts w:ascii="Verdana" w:hAnsi="Verdana"/>
        </w:rPr>
        <w:t>Does not offend;</w:t>
      </w:r>
    </w:p>
    <w:p w14:paraId="112B88CE" w14:textId="77777777" w:rsidR="00FA36BE" w:rsidRPr="005106A8" w:rsidRDefault="00FA36BE" w:rsidP="00FA36BE">
      <w:pPr>
        <w:pStyle w:val="ListParagraph"/>
        <w:numPr>
          <w:ilvl w:val="0"/>
          <w:numId w:val="32"/>
        </w:numPr>
        <w:rPr>
          <w:rFonts w:ascii="Verdana" w:hAnsi="Verdana"/>
        </w:rPr>
      </w:pPr>
      <w:r w:rsidRPr="005106A8">
        <w:rPr>
          <w:rFonts w:ascii="Verdana" w:hAnsi="Verdana"/>
        </w:rPr>
        <w:t>Creates and enhances positive images of particular groups identified at the beginning of this document;</w:t>
      </w:r>
    </w:p>
    <w:p w14:paraId="67567963" w14:textId="77777777" w:rsidR="00FA36BE" w:rsidRPr="005106A8" w:rsidRDefault="00FA36BE" w:rsidP="00FA36BE">
      <w:pPr>
        <w:pStyle w:val="ListParagraph"/>
        <w:numPr>
          <w:ilvl w:val="0"/>
          <w:numId w:val="32"/>
        </w:numPr>
        <w:rPr>
          <w:rFonts w:ascii="Verdana" w:hAnsi="Verdana"/>
        </w:rPr>
      </w:pPr>
      <w:r w:rsidRPr="005106A8">
        <w:rPr>
          <w:rFonts w:ascii="Verdana" w:hAnsi="Verdana"/>
        </w:rPr>
        <w:t>Creates the conditions for all people to develop their self-esteem;</w:t>
      </w:r>
    </w:p>
    <w:p w14:paraId="682EFDFA" w14:textId="77777777" w:rsidR="00FA36BE" w:rsidRPr="005106A8" w:rsidRDefault="00FA36BE" w:rsidP="00973311">
      <w:pPr>
        <w:pStyle w:val="ListParagraph"/>
        <w:numPr>
          <w:ilvl w:val="0"/>
          <w:numId w:val="32"/>
        </w:numPr>
        <w:rPr>
          <w:rFonts w:ascii="Verdana" w:hAnsi="Verdana"/>
        </w:rPr>
      </w:pPr>
      <w:r w:rsidRPr="005106A8">
        <w:rPr>
          <w:rFonts w:ascii="Verdana" w:hAnsi="Verdana"/>
        </w:rPr>
        <w:t>Uses accurate language in referring to particular groups or individuals and challenges in instances where this is not the case.</w:t>
      </w:r>
    </w:p>
    <w:p w14:paraId="72C243B5" w14:textId="77777777" w:rsidR="00FA36BE" w:rsidRPr="005106A8" w:rsidRDefault="00FA36BE" w:rsidP="00FA36BE">
      <w:pPr>
        <w:rPr>
          <w:rFonts w:ascii="Verdana" w:hAnsi="Verdana"/>
          <w:b/>
          <w:sz w:val="22"/>
          <w:szCs w:val="22"/>
        </w:rPr>
      </w:pPr>
      <w:r w:rsidRPr="005106A8">
        <w:rPr>
          <w:rFonts w:ascii="Verdana" w:hAnsi="Verdana"/>
          <w:b/>
          <w:sz w:val="22"/>
          <w:szCs w:val="22"/>
        </w:rPr>
        <w:t>Extended Learning Opportunities</w:t>
      </w:r>
    </w:p>
    <w:p w14:paraId="7CFF55E1" w14:textId="77777777" w:rsidR="00664611" w:rsidRPr="005106A8" w:rsidRDefault="00FA36BE" w:rsidP="00FA36BE">
      <w:pPr>
        <w:rPr>
          <w:rFonts w:ascii="Verdana" w:hAnsi="Verdana"/>
          <w:sz w:val="22"/>
          <w:szCs w:val="22"/>
        </w:rPr>
      </w:pPr>
      <w:r w:rsidRPr="005106A8">
        <w:rPr>
          <w:rFonts w:ascii="Verdana" w:hAnsi="Verdana"/>
          <w:sz w:val="22"/>
          <w:szCs w:val="22"/>
        </w:rPr>
        <w:t>It is the policy of this school to provide equal access to all activities from an early age.</w:t>
      </w:r>
    </w:p>
    <w:p w14:paraId="3CF2D8B6" w14:textId="77777777" w:rsidR="007A7995" w:rsidRPr="005106A8" w:rsidRDefault="007A7995" w:rsidP="00FA36BE">
      <w:pPr>
        <w:rPr>
          <w:rFonts w:ascii="Verdana" w:hAnsi="Verdana"/>
          <w:sz w:val="22"/>
          <w:szCs w:val="22"/>
        </w:rPr>
      </w:pPr>
    </w:p>
    <w:p w14:paraId="2C475B35" w14:textId="77777777" w:rsidR="00FA36BE" w:rsidRPr="005106A8" w:rsidRDefault="00FA36BE" w:rsidP="00FA36BE">
      <w:pPr>
        <w:rPr>
          <w:rFonts w:ascii="Verdana" w:hAnsi="Verdana"/>
          <w:sz w:val="22"/>
          <w:szCs w:val="22"/>
        </w:rPr>
      </w:pPr>
      <w:r w:rsidRPr="005106A8">
        <w:rPr>
          <w:rFonts w:ascii="Verdana" w:hAnsi="Verdana"/>
          <w:sz w:val="22"/>
          <w:szCs w:val="22"/>
        </w:rPr>
        <w:t>We carefully monitor registers for extended learning opportunities to ensure involvement of all groups of pupils. Pupil premium funding may be used to enable these opportunities.</w:t>
      </w:r>
    </w:p>
    <w:p w14:paraId="0FB78278" w14:textId="77777777" w:rsidR="00664611" w:rsidRPr="005106A8" w:rsidRDefault="00664611" w:rsidP="00FA36BE">
      <w:pPr>
        <w:rPr>
          <w:rFonts w:ascii="Verdana" w:hAnsi="Verdana"/>
          <w:sz w:val="22"/>
          <w:szCs w:val="22"/>
        </w:rPr>
      </w:pPr>
    </w:p>
    <w:p w14:paraId="3E72D7D9" w14:textId="77777777" w:rsidR="00FA36BE" w:rsidRPr="005106A8" w:rsidRDefault="00FA36BE" w:rsidP="00FA36BE">
      <w:pPr>
        <w:rPr>
          <w:rFonts w:ascii="Verdana" w:hAnsi="Verdana"/>
          <w:sz w:val="22"/>
          <w:szCs w:val="22"/>
        </w:rPr>
      </w:pPr>
      <w:r w:rsidRPr="005106A8">
        <w:rPr>
          <w:rFonts w:ascii="Verdana" w:hAnsi="Verdana"/>
          <w:sz w:val="22"/>
          <w:szCs w:val="22"/>
        </w:rPr>
        <w:t xml:space="preserve">We try to ensure that all such non staff members who have contact with children adhere to </w:t>
      </w:r>
      <w:r w:rsidR="007A7995" w:rsidRPr="005106A8">
        <w:rPr>
          <w:rFonts w:ascii="Verdana" w:hAnsi="Verdana"/>
          <w:sz w:val="22"/>
          <w:szCs w:val="22"/>
        </w:rPr>
        <w:t>our equality</w:t>
      </w:r>
      <w:r w:rsidRPr="005106A8">
        <w:rPr>
          <w:rFonts w:ascii="Verdana" w:hAnsi="Verdana"/>
          <w:sz w:val="22"/>
          <w:szCs w:val="22"/>
        </w:rPr>
        <w:t xml:space="preserve"> guidelines.</w:t>
      </w:r>
    </w:p>
    <w:p w14:paraId="1FC39945" w14:textId="77777777" w:rsidR="00FA36BE" w:rsidRPr="005106A8" w:rsidRDefault="00FA36BE" w:rsidP="0099463C">
      <w:pPr>
        <w:jc w:val="both"/>
        <w:rPr>
          <w:rFonts w:ascii="Verdana" w:hAnsi="Verdana" w:cs="Calibri"/>
          <w:b/>
          <w:sz w:val="22"/>
          <w:szCs w:val="22"/>
        </w:rPr>
      </w:pPr>
    </w:p>
    <w:p w14:paraId="4D24CD81" w14:textId="77777777" w:rsidR="00FA36BE" w:rsidRPr="005106A8" w:rsidRDefault="00FA36BE" w:rsidP="00FA36BE">
      <w:pPr>
        <w:rPr>
          <w:rFonts w:ascii="Verdana" w:hAnsi="Verdana"/>
          <w:b/>
          <w:sz w:val="22"/>
          <w:szCs w:val="22"/>
        </w:rPr>
      </w:pPr>
      <w:r w:rsidRPr="005106A8">
        <w:rPr>
          <w:rFonts w:ascii="Verdana" w:hAnsi="Verdana"/>
          <w:b/>
          <w:sz w:val="22"/>
          <w:szCs w:val="22"/>
        </w:rPr>
        <w:t>Staffing and Staff Development</w:t>
      </w:r>
    </w:p>
    <w:p w14:paraId="71D9CB16" w14:textId="77777777" w:rsidR="00664611" w:rsidRPr="005106A8" w:rsidRDefault="00FA36BE" w:rsidP="00FA36BE">
      <w:pPr>
        <w:rPr>
          <w:rFonts w:ascii="Verdana" w:hAnsi="Verdana"/>
          <w:sz w:val="22"/>
          <w:szCs w:val="22"/>
        </w:rPr>
      </w:pPr>
      <w:r w:rsidRPr="005106A8">
        <w:rPr>
          <w:rFonts w:ascii="Verdana" w:hAnsi="Verdana"/>
          <w:sz w:val="22"/>
          <w:szCs w:val="22"/>
        </w:rPr>
        <w:t xml:space="preserve">We recognise the need for positive role models and distribution of responsibility among staff. </w:t>
      </w:r>
    </w:p>
    <w:p w14:paraId="46097995" w14:textId="77777777" w:rsidR="00664611" w:rsidRPr="005106A8" w:rsidRDefault="00FA36BE" w:rsidP="00664611">
      <w:pPr>
        <w:numPr>
          <w:ilvl w:val="0"/>
          <w:numId w:val="35"/>
        </w:numPr>
        <w:rPr>
          <w:rFonts w:ascii="Verdana" w:hAnsi="Verdana"/>
          <w:sz w:val="22"/>
          <w:szCs w:val="22"/>
        </w:rPr>
      </w:pPr>
      <w:r w:rsidRPr="005106A8">
        <w:rPr>
          <w:rFonts w:ascii="Verdana" w:hAnsi="Verdana"/>
          <w:sz w:val="22"/>
          <w:szCs w:val="22"/>
        </w:rPr>
        <w:t>This must include pupils' access to a balance of male and female staff at all key stages where possible.</w:t>
      </w:r>
    </w:p>
    <w:p w14:paraId="6C26459E" w14:textId="77777777" w:rsidR="00664611" w:rsidRPr="005106A8" w:rsidRDefault="00FA36BE" w:rsidP="00664611">
      <w:pPr>
        <w:numPr>
          <w:ilvl w:val="0"/>
          <w:numId w:val="35"/>
        </w:numPr>
        <w:rPr>
          <w:rFonts w:ascii="Verdana" w:hAnsi="Verdana"/>
          <w:sz w:val="22"/>
          <w:szCs w:val="22"/>
        </w:rPr>
      </w:pPr>
      <w:r w:rsidRPr="005106A8">
        <w:rPr>
          <w:rFonts w:ascii="Verdana" w:hAnsi="Verdana"/>
          <w:sz w:val="22"/>
          <w:szCs w:val="22"/>
        </w:rPr>
        <w:t>We encourage the career development and aspirations of all school staff.</w:t>
      </w:r>
    </w:p>
    <w:p w14:paraId="0C2E71A0" w14:textId="77777777" w:rsidR="00FA36BE" w:rsidRPr="005106A8" w:rsidRDefault="00FA36BE" w:rsidP="00664611">
      <w:pPr>
        <w:numPr>
          <w:ilvl w:val="0"/>
          <w:numId w:val="35"/>
        </w:numPr>
        <w:rPr>
          <w:rFonts w:ascii="Verdana" w:hAnsi="Verdana"/>
          <w:sz w:val="22"/>
          <w:szCs w:val="22"/>
        </w:rPr>
      </w:pPr>
      <w:r w:rsidRPr="005106A8">
        <w:rPr>
          <w:rFonts w:ascii="Verdana" w:hAnsi="Verdana"/>
          <w:sz w:val="22"/>
          <w:szCs w:val="22"/>
        </w:rPr>
        <w:t>It is our policy to provide staff with training and development, which will increase awareness of the needs of different groups of pupils.</w:t>
      </w:r>
    </w:p>
    <w:p w14:paraId="1306B165" w14:textId="77777777" w:rsidR="00FA36BE" w:rsidRPr="005106A8" w:rsidRDefault="00FA36BE" w:rsidP="00664611">
      <w:pPr>
        <w:numPr>
          <w:ilvl w:val="0"/>
          <w:numId w:val="35"/>
        </w:numPr>
        <w:rPr>
          <w:rFonts w:ascii="Verdana" w:hAnsi="Verdana"/>
          <w:sz w:val="22"/>
          <w:szCs w:val="22"/>
        </w:rPr>
      </w:pPr>
      <w:r w:rsidRPr="005106A8">
        <w:rPr>
          <w:rFonts w:ascii="Verdana" w:hAnsi="Verdana"/>
          <w:sz w:val="22"/>
          <w:szCs w:val="22"/>
        </w:rPr>
        <w:t>Access to opportunities for professional development is monitored on equality grounds.</w:t>
      </w:r>
    </w:p>
    <w:p w14:paraId="0562CB0E" w14:textId="77777777" w:rsidR="00664611" w:rsidRPr="005106A8" w:rsidRDefault="00664611" w:rsidP="00FA36BE">
      <w:pPr>
        <w:rPr>
          <w:rFonts w:ascii="Verdana" w:hAnsi="Verdana"/>
          <w:b/>
          <w:sz w:val="22"/>
          <w:szCs w:val="22"/>
        </w:rPr>
      </w:pPr>
    </w:p>
    <w:p w14:paraId="6C744036" w14:textId="77777777" w:rsidR="00FA36BE" w:rsidRPr="005106A8" w:rsidRDefault="00FA36BE" w:rsidP="00FA36BE">
      <w:pPr>
        <w:rPr>
          <w:rFonts w:ascii="Verdana" w:hAnsi="Verdana"/>
          <w:b/>
          <w:sz w:val="22"/>
          <w:szCs w:val="22"/>
        </w:rPr>
      </w:pPr>
      <w:r w:rsidRPr="005106A8">
        <w:rPr>
          <w:rFonts w:ascii="Verdana" w:hAnsi="Verdana"/>
          <w:b/>
          <w:sz w:val="22"/>
          <w:szCs w:val="22"/>
        </w:rPr>
        <w:t>Staff Recruitment</w:t>
      </w:r>
    </w:p>
    <w:p w14:paraId="2E1E615B" w14:textId="77777777" w:rsidR="00FA36BE" w:rsidRPr="005106A8" w:rsidRDefault="00FA36BE" w:rsidP="00664611">
      <w:pPr>
        <w:numPr>
          <w:ilvl w:val="0"/>
          <w:numId w:val="36"/>
        </w:numPr>
        <w:rPr>
          <w:rFonts w:ascii="Verdana" w:hAnsi="Verdana"/>
          <w:sz w:val="22"/>
          <w:szCs w:val="22"/>
        </w:rPr>
      </w:pPr>
      <w:r w:rsidRPr="005106A8">
        <w:rPr>
          <w:rFonts w:ascii="Verdana" w:hAnsi="Verdana"/>
          <w:sz w:val="22"/>
          <w:szCs w:val="22"/>
        </w:rPr>
        <w:t>All those involved in recruitment and selection are trained and aware of what they should do to avoid discrimination and ensure equality good practice through the recruitment and selection process.</w:t>
      </w:r>
    </w:p>
    <w:p w14:paraId="3D11F976" w14:textId="77777777" w:rsidR="00FA36BE" w:rsidRPr="005106A8" w:rsidRDefault="00FA36BE" w:rsidP="00664611">
      <w:pPr>
        <w:numPr>
          <w:ilvl w:val="0"/>
          <w:numId w:val="36"/>
        </w:numPr>
        <w:rPr>
          <w:rFonts w:ascii="Verdana" w:hAnsi="Verdana"/>
          <w:sz w:val="22"/>
          <w:szCs w:val="22"/>
        </w:rPr>
      </w:pPr>
      <w:r w:rsidRPr="005106A8">
        <w:rPr>
          <w:rFonts w:ascii="Verdana" w:hAnsi="Verdana"/>
          <w:sz w:val="22"/>
          <w:szCs w:val="22"/>
        </w:rPr>
        <w:t>Equalities policies and practices are covered in all staff inductions.</w:t>
      </w:r>
    </w:p>
    <w:p w14:paraId="5083BC4A" w14:textId="77777777" w:rsidR="00FA36BE" w:rsidRPr="005106A8" w:rsidRDefault="00FA36BE" w:rsidP="00664611">
      <w:pPr>
        <w:numPr>
          <w:ilvl w:val="0"/>
          <w:numId w:val="36"/>
        </w:numPr>
        <w:rPr>
          <w:rFonts w:ascii="Verdana" w:hAnsi="Verdana"/>
          <w:sz w:val="22"/>
          <w:szCs w:val="22"/>
        </w:rPr>
      </w:pPr>
      <w:r w:rsidRPr="005106A8">
        <w:rPr>
          <w:rFonts w:ascii="Verdana" w:hAnsi="Verdana"/>
          <w:sz w:val="22"/>
          <w:szCs w:val="22"/>
        </w:rPr>
        <w:t>Employment policy and procedures are reviewed regularly to check conformity with legislation and impact.</w:t>
      </w:r>
    </w:p>
    <w:p w14:paraId="34CE0A41" w14:textId="77777777" w:rsidR="00664611" w:rsidRPr="005106A8" w:rsidRDefault="00664611" w:rsidP="00FA36BE">
      <w:pPr>
        <w:rPr>
          <w:rFonts w:ascii="Verdana" w:hAnsi="Verdana"/>
          <w:b/>
          <w:sz w:val="22"/>
          <w:szCs w:val="22"/>
        </w:rPr>
      </w:pPr>
    </w:p>
    <w:p w14:paraId="0BDF10B6" w14:textId="77777777" w:rsidR="00FA36BE" w:rsidRPr="005106A8" w:rsidRDefault="00FA36BE" w:rsidP="00FA36BE">
      <w:pPr>
        <w:rPr>
          <w:rFonts w:ascii="Verdana" w:hAnsi="Verdana"/>
          <w:b/>
          <w:sz w:val="22"/>
          <w:szCs w:val="22"/>
        </w:rPr>
      </w:pPr>
      <w:r w:rsidRPr="005106A8">
        <w:rPr>
          <w:rFonts w:ascii="Verdana" w:hAnsi="Verdana"/>
          <w:b/>
          <w:sz w:val="22"/>
          <w:szCs w:val="22"/>
        </w:rPr>
        <w:t>Partnerships with Parents/Carers/Families and the Wider Community</w:t>
      </w:r>
    </w:p>
    <w:p w14:paraId="360F877D" w14:textId="77777777" w:rsidR="00FA36BE" w:rsidRPr="005106A8" w:rsidRDefault="00FA36BE" w:rsidP="00FA36BE">
      <w:pPr>
        <w:rPr>
          <w:rFonts w:ascii="Verdana" w:hAnsi="Verdana"/>
          <w:sz w:val="22"/>
          <w:szCs w:val="22"/>
        </w:rPr>
      </w:pPr>
      <w:r w:rsidRPr="005106A8">
        <w:rPr>
          <w:rFonts w:ascii="Verdana" w:hAnsi="Verdana"/>
          <w:sz w:val="22"/>
          <w:szCs w:val="22"/>
        </w:rPr>
        <w:t>We will work with parents/carers to help all pupils to achieve their potential.</w:t>
      </w:r>
    </w:p>
    <w:p w14:paraId="3F50BDEA" w14:textId="77777777" w:rsidR="00FA36BE" w:rsidRPr="005106A8" w:rsidRDefault="00FA36BE" w:rsidP="00664611">
      <w:pPr>
        <w:numPr>
          <w:ilvl w:val="0"/>
          <w:numId w:val="37"/>
        </w:numPr>
        <w:rPr>
          <w:rFonts w:ascii="Verdana" w:hAnsi="Verdana"/>
          <w:sz w:val="22"/>
          <w:szCs w:val="22"/>
        </w:rPr>
      </w:pPr>
      <w:r w:rsidRPr="005106A8">
        <w:rPr>
          <w:rFonts w:ascii="Verdana" w:hAnsi="Verdana"/>
          <w:sz w:val="22"/>
          <w:szCs w:val="22"/>
        </w:rPr>
        <w:t>All parents/carers are encouraged to participate in the full life of the school.</w:t>
      </w:r>
    </w:p>
    <w:p w14:paraId="0C96C620" w14:textId="77777777" w:rsidR="00FA36BE" w:rsidRPr="005106A8" w:rsidRDefault="00FA36BE" w:rsidP="00664611">
      <w:pPr>
        <w:numPr>
          <w:ilvl w:val="0"/>
          <w:numId w:val="37"/>
        </w:numPr>
        <w:rPr>
          <w:rFonts w:ascii="Verdana" w:hAnsi="Verdana"/>
          <w:sz w:val="22"/>
          <w:szCs w:val="22"/>
        </w:rPr>
      </w:pPr>
      <w:r w:rsidRPr="005106A8">
        <w:rPr>
          <w:rFonts w:ascii="Verdana" w:hAnsi="Verdana"/>
          <w:sz w:val="22"/>
          <w:szCs w:val="22"/>
        </w:rPr>
        <w:t xml:space="preserve">Members of the local community are encouraged to join in school activities and </w:t>
      </w:r>
      <w:proofErr w:type="spellStart"/>
      <w:r w:rsidRPr="005106A8">
        <w:rPr>
          <w:rFonts w:ascii="Verdana" w:hAnsi="Verdana"/>
          <w:sz w:val="22"/>
          <w:szCs w:val="22"/>
        </w:rPr>
        <w:t>Bowerham</w:t>
      </w:r>
      <w:proofErr w:type="spellEnd"/>
      <w:r w:rsidRPr="005106A8">
        <w:rPr>
          <w:rFonts w:ascii="Verdana" w:hAnsi="Verdana"/>
          <w:sz w:val="22"/>
          <w:szCs w:val="22"/>
        </w:rPr>
        <w:t xml:space="preserve"> School have a role to play in supporting new and settled communities of the school.</w:t>
      </w:r>
    </w:p>
    <w:p w14:paraId="62EBF3C5" w14:textId="77777777" w:rsidR="00FA36BE" w:rsidRPr="005106A8" w:rsidRDefault="00FA36BE" w:rsidP="0099463C">
      <w:pPr>
        <w:jc w:val="both"/>
        <w:rPr>
          <w:rFonts w:ascii="Verdana" w:hAnsi="Verdana" w:cs="Calibri"/>
          <w:b/>
          <w:sz w:val="22"/>
          <w:szCs w:val="22"/>
        </w:rPr>
      </w:pPr>
    </w:p>
    <w:p w14:paraId="15B5DF79" w14:textId="77777777" w:rsidR="00C03393" w:rsidRPr="005106A8" w:rsidRDefault="006E033F" w:rsidP="0099463C">
      <w:pPr>
        <w:jc w:val="both"/>
        <w:rPr>
          <w:rFonts w:ascii="Verdana" w:hAnsi="Verdana"/>
          <w:b/>
          <w:sz w:val="22"/>
          <w:szCs w:val="22"/>
        </w:rPr>
      </w:pPr>
      <w:r w:rsidRPr="005106A8">
        <w:rPr>
          <w:rFonts w:ascii="Verdana" w:hAnsi="Verdana"/>
          <w:b/>
          <w:sz w:val="22"/>
          <w:szCs w:val="22"/>
        </w:rPr>
        <w:t>Governance</w:t>
      </w:r>
    </w:p>
    <w:p w14:paraId="79951C3C" w14:textId="77777777" w:rsidR="00C03393" w:rsidRPr="005106A8" w:rsidRDefault="00C03393" w:rsidP="0099463C">
      <w:pPr>
        <w:jc w:val="both"/>
        <w:rPr>
          <w:rFonts w:ascii="Verdana" w:hAnsi="Verdana"/>
          <w:sz w:val="22"/>
          <w:szCs w:val="22"/>
        </w:rPr>
      </w:pPr>
      <w:r w:rsidRPr="005106A8">
        <w:rPr>
          <w:rFonts w:ascii="Verdana" w:hAnsi="Verdana"/>
          <w:sz w:val="22"/>
          <w:szCs w:val="22"/>
        </w:rPr>
        <w:t xml:space="preserve">It is our aim that the Governing Body is reflective of </w:t>
      </w:r>
      <w:r w:rsidR="007A7995" w:rsidRPr="005106A8">
        <w:rPr>
          <w:rFonts w:ascii="Verdana" w:hAnsi="Verdana"/>
          <w:sz w:val="22"/>
          <w:szCs w:val="22"/>
        </w:rPr>
        <w:t>our</w:t>
      </w:r>
      <w:r w:rsidRPr="005106A8">
        <w:rPr>
          <w:rFonts w:ascii="Verdana" w:hAnsi="Verdana"/>
          <w:sz w:val="22"/>
          <w:szCs w:val="22"/>
        </w:rPr>
        <w:t xml:space="preserve"> </w:t>
      </w:r>
      <w:r w:rsidR="007A7995" w:rsidRPr="005106A8">
        <w:rPr>
          <w:rFonts w:ascii="Verdana" w:hAnsi="Verdana"/>
          <w:sz w:val="22"/>
          <w:szCs w:val="22"/>
        </w:rPr>
        <w:t>school community</w:t>
      </w:r>
      <w:r w:rsidRPr="005106A8">
        <w:rPr>
          <w:rFonts w:ascii="Verdana" w:hAnsi="Verdana"/>
          <w:sz w:val="22"/>
          <w:szCs w:val="22"/>
        </w:rPr>
        <w:t>.</w:t>
      </w:r>
    </w:p>
    <w:p w14:paraId="6B699379" w14:textId="761600EE" w:rsidR="008135BB" w:rsidRDefault="00C03393" w:rsidP="0099463C">
      <w:pPr>
        <w:jc w:val="both"/>
        <w:rPr>
          <w:rFonts w:ascii="Verdana" w:hAnsi="Verdana"/>
          <w:sz w:val="22"/>
          <w:szCs w:val="22"/>
        </w:rPr>
      </w:pPr>
      <w:r w:rsidRPr="77084206">
        <w:rPr>
          <w:rFonts w:ascii="Verdana" w:hAnsi="Verdana"/>
          <w:sz w:val="22"/>
          <w:szCs w:val="22"/>
        </w:rPr>
        <w:t>We encourage this through the appointment procedures and committees of our Governing Body.</w:t>
      </w:r>
    </w:p>
    <w:p w14:paraId="3FE9F23F" w14:textId="77777777" w:rsidR="008135BB" w:rsidRDefault="008135BB" w:rsidP="0099463C">
      <w:pPr>
        <w:jc w:val="both"/>
        <w:rPr>
          <w:rFonts w:ascii="Verdana" w:hAnsi="Verdana"/>
          <w:sz w:val="22"/>
          <w:szCs w:val="22"/>
        </w:rPr>
      </w:pPr>
    </w:p>
    <w:p w14:paraId="1F72F646" w14:textId="77777777" w:rsidR="008135BB" w:rsidRPr="005106A8" w:rsidRDefault="008135BB" w:rsidP="0099463C">
      <w:pPr>
        <w:jc w:val="both"/>
        <w:rPr>
          <w:rFonts w:ascii="Verdana" w:hAnsi="Verdana"/>
          <w:sz w:val="22"/>
          <w:szCs w:val="22"/>
        </w:rPr>
      </w:pPr>
    </w:p>
    <w:p w14:paraId="5D86319D" w14:textId="77777777" w:rsidR="00C03393" w:rsidRDefault="00C03393" w:rsidP="0099463C">
      <w:pPr>
        <w:jc w:val="both"/>
        <w:rPr>
          <w:rFonts w:ascii="Verdana" w:hAnsi="Verdana"/>
          <w:b/>
          <w:sz w:val="22"/>
          <w:szCs w:val="22"/>
        </w:rPr>
      </w:pPr>
      <w:r w:rsidRPr="005106A8">
        <w:rPr>
          <w:rFonts w:ascii="Verdana" w:hAnsi="Verdana"/>
          <w:b/>
          <w:sz w:val="22"/>
          <w:szCs w:val="22"/>
        </w:rPr>
        <w:t>Our Current Equal Opportunity Improvement Objective</w:t>
      </w:r>
      <w:r w:rsidR="006B4082">
        <w:rPr>
          <w:rFonts w:ascii="Verdana" w:hAnsi="Verdana"/>
          <w:b/>
          <w:sz w:val="22"/>
          <w:szCs w:val="22"/>
        </w:rPr>
        <w:t>:</w:t>
      </w:r>
    </w:p>
    <w:p w14:paraId="08CE6F91" w14:textId="77777777" w:rsidR="006B4082" w:rsidRDefault="006B4082" w:rsidP="0099463C">
      <w:pPr>
        <w:jc w:val="both"/>
        <w:rPr>
          <w:rFonts w:ascii="Verdana" w:hAnsi="Verdana"/>
          <w:b/>
          <w:sz w:val="22"/>
          <w:szCs w:val="22"/>
        </w:rPr>
      </w:pPr>
    </w:p>
    <w:p w14:paraId="08F79714" w14:textId="688B7F03" w:rsidR="00FD1A09" w:rsidRPr="00F50CFB" w:rsidRDefault="00F600CF" w:rsidP="77084206">
      <w:pPr>
        <w:pStyle w:val="ListParagraph"/>
        <w:ind w:left="0"/>
        <w:rPr>
          <w:rFonts w:ascii="Arial" w:hAnsi="Arial" w:cs="Arial"/>
          <w:b/>
          <w:bCs/>
          <w:sz w:val="24"/>
          <w:szCs w:val="24"/>
          <w:highlight w:val="yellow"/>
        </w:rPr>
      </w:pPr>
      <w:r w:rsidRPr="00F50CFB">
        <w:rPr>
          <w:rFonts w:ascii="Arial" w:hAnsi="Arial" w:cs="Arial"/>
          <w:b/>
          <w:bCs/>
          <w:highlight w:val="yellow"/>
        </w:rPr>
        <w:t>In response to the COVID 19</w:t>
      </w:r>
      <w:r w:rsidR="77B08FCE" w:rsidRPr="00F50CFB">
        <w:rPr>
          <w:rFonts w:ascii="Arial" w:hAnsi="Arial" w:cs="Arial"/>
          <w:b/>
          <w:bCs/>
          <w:highlight w:val="yellow"/>
        </w:rPr>
        <w:t xml:space="preserve">: </w:t>
      </w:r>
      <w:r w:rsidR="00FD1A09" w:rsidRPr="00F50CFB">
        <w:rPr>
          <w:rFonts w:ascii="Arial" w:hAnsi="Arial" w:cs="Arial"/>
          <w:b/>
          <w:bCs/>
          <w:highlight w:val="yellow"/>
        </w:rPr>
        <w:t xml:space="preserve">To meet the </w:t>
      </w:r>
      <w:r w:rsidRPr="00F50CFB">
        <w:rPr>
          <w:rFonts w:ascii="Arial" w:hAnsi="Arial" w:cs="Arial"/>
          <w:b/>
          <w:bCs/>
          <w:highlight w:val="yellow"/>
        </w:rPr>
        <w:t xml:space="preserve">changing </w:t>
      </w:r>
      <w:r w:rsidR="00FD1A09" w:rsidRPr="00F50CFB">
        <w:rPr>
          <w:rFonts w:ascii="Arial" w:hAnsi="Arial" w:cs="Arial"/>
          <w:b/>
          <w:bCs/>
          <w:highlight w:val="yellow"/>
        </w:rPr>
        <w:t xml:space="preserve">needs of </w:t>
      </w:r>
      <w:r w:rsidRPr="00F50CFB">
        <w:rPr>
          <w:rFonts w:ascii="Arial" w:hAnsi="Arial" w:cs="Arial"/>
          <w:b/>
          <w:bCs/>
          <w:highlight w:val="yellow"/>
        </w:rPr>
        <w:t xml:space="preserve">our </w:t>
      </w:r>
      <w:r w:rsidR="00FD1A09" w:rsidRPr="00F50CFB">
        <w:rPr>
          <w:rFonts w:ascii="Arial" w:hAnsi="Arial" w:cs="Arial"/>
          <w:b/>
          <w:bCs/>
          <w:highlight w:val="yellow"/>
        </w:rPr>
        <w:t xml:space="preserve">children to ensure all pupils have equal access to learning. </w:t>
      </w:r>
    </w:p>
    <w:p w14:paraId="61CDCEAD" w14:textId="77777777" w:rsidR="006B4082" w:rsidRPr="00F50CFB" w:rsidRDefault="006B4082" w:rsidP="00C03393">
      <w:pPr>
        <w:jc w:val="both"/>
        <w:rPr>
          <w:rFonts w:ascii="Verdana" w:hAnsi="Verdana" w:cs="Arial"/>
          <w:b/>
          <w:sz w:val="22"/>
          <w:szCs w:val="22"/>
          <w:highlight w:val="yellow"/>
          <w:lang w:eastAsia="en-GB"/>
        </w:rPr>
      </w:pPr>
    </w:p>
    <w:p w14:paraId="7F4AB00B" w14:textId="77777777" w:rsidR="00C03393" w:rsidRPr="00F50CFB" w:rsidRDefault="00C03393" w:rsidP="00C03393">
      <w:pPr>
        <w:jc w:val="both"/>
        <w:rPr>
          <w:rFonts w:ascii="Verdana" w:hAnsi="Verdana" w:cs="Arial"/>
          <w:b/>
          <w:sz w:val="22"/>
          <w:szCs w:val="22"/>
          <w:highlight w:val="yellow"/>
          <w:lang w:eastAsia="en-GB"/>
        </w:rPr>
      </w:pPr>
      <w:r w:rsidRPr="00F50CFB">
        <w:rPr>
          <w:rFonts w:ascii="Verdana" w:hAnsi="Verdana" w:cs="Arial"/>
          <w:b/>
          <w:sz w:val="22"/>
          <w:szCs w:val="22"/>
          <w:highlight w:val="yellow"/>
          <w:lang w:eastAsia="en-GB"/>
        </w:rPr>
        <w:t>Background Evidence</w:t>
      </w:r>
    </w:p>
    <w:p w14:paraId="758EFCDB" w14:textId="306C4B9E" w:rsidR="006B4082" w:rsidRPr="00F50CFB" w:rsidRDefault="00FD1A09" w:rsidP="00C03393">
      <w:pPr>
        <w:jc w:val="both"/>
        <w:rPr>
          <w:highlight w:val="yellow"/>
        </w:rPr>
      </w:pPr>
      <w:r w:rsidRPr="00F50CFB">
        <w:rPr>
          <w:highlight w:val="yellow"/>
        </w:rPr>
        <w:t xml:space="preserve">The absence of </w:t>
      </w:r>
      <w:r w:rsidR="5BF26BDD" w:rsidRPr="00F50CFB">
        <w:rPr>
          <w:highlight w:val="yellow"/>
        </w:rPr>
        <w:t>in school</w:t>
      </w:r>
      <w:r w:rsidRPr="00F50CFB">
        <w:rPr>
          <w:highlight w:val="yellow"/>
        </w:rPr>
        <w:t xml:space="preserve"> education provision </w:t>
      </w:r>
      <w:r w:rsidR="4E9B2D26" w:rsidRPr="00F50CFB">
        <w:rPr>
          <w:highlight w:val="yellow"/>
        </w:rPr>
        <w:t xml:space="preserve">and lack of engagement in home learning (for some) </w:t>
      </w:r>
      <w:r w:rsidRPr="00F50CFB">
        <w:rPr>
          <w:highlight w:val="yellow"/>
        </w:rPr>
        <w:t xml:space="preserve">for </w:t>
      </w:r>
      <w:r w:rsidR="7056FE9E" w:rsidRPr="00F50CFB">
        <w:rPr>
          <w:highlight w:val="yellow"/>
        </w:rPr>
        <w:t>sustained</w:t>
      </w:r>
      <w:r w:rsidRPr="00F50CFB">
        <w:rPr>
          <w:highlight w:val="yellow"/>
        </w:rPr>
        <w:t xml:space="preserve"> period</w:t>
      </w:r>
      <w:r w:rsidR="3682B478" w:rsidRPr="00F50CFB">
        <w:rPr>
          <w:highlight w:val="yellow"/>
        </w:rPr>
        <w:t>s</w:t>
      </w:r>
      <w:r w:rsidRPr="00F50CFB">
        <w:rPr>
          <w:highlight w:val="yellow"/>
        </w:rPr>
        <w:t xml:space="preserve"> </w:t>
      </w:r>
      <w:r w:rsidR="00E5C018" w:rsidRPr="00F50CFB">
        <w:rPr>
          <w:highlight w:val="yellow"/>
        </w:rPr>
        <w:t>during 2020 to present has</w:t>
      </w:r>
      <w:r w:rsidRPr="00F50CFB">
        <w:rPr>
          <w:highlight w:val="yellow"/>
        </w:rPr>
        <w:t xml:space="preserve"> </w:t>
      </w:r>
      <w:r w:rsidR="478DD91C" w:rsidRPr="00F50CFB">
        <w:rPr>
          <w:highlight w:val="yellow"/>
        </w:rPr>
        <w:t>had</w:t>
      </w:r>
      <w:r w:rsidRPr="00F50CFB">
        <w:rPr>
          <w:highlight w:val="yellow"/>
        </w:rPr>
        <w:t xml:space="preserve"> educational and social impacts across a diverse range of children.</w:t>
      </w:r>
      <w:r w:rsidR="00F600CF" w:rsidRPr="00F50CFB">
        <w:rPr>
          <w:highlight w:val="yellow"/>
        </w:rPr>
        <w:t xml:space="preserve"> </w:t>
      </w:r>
    </w:p>
    <w:p w14:paraId="6BB9E253" w14:textId="77777777" w:rsidR="00FD1A09" w:rsidRPr="00F50CFB" w:rsidRDefault="00FD1A09" w:rsidP="00C03393">
      <w:pPr>
        <w:jc w:val="both"/>
        <w:rPr>
          <w:rFonts w:ascii="Verdana" w:hAnsi="Verdana" w:cs="Arial"/>
          <w:b/>
          <w:sz w:val="22"/>
          <w:szCs w:val="22"/>
          <w:highlight w:val="yellow"/>
          <w:lang w:eastAsia="en-GB"/>
        </w:rPr>
      </w:pPr>
    </w:p>
    <w:p w14:paraId="26D3380D" w14:textId="77777777" w:rsidR="006B4082" w:rsidRPr="00F50CFB" w:rsidRDefault="00C03393" w:rsidP="00C03393">
      <w:pPr>
        <w:jc w:val="both"/>
        <w:rPr>
          <w:rFonts w:ascii="Verdana" w:hAnsi="Verdana" w:cs="Arial"/>
          <w:b/>
          <w:sz w:val="22"/>
          <w:szCs w:val="22"/>
          <w:highlight w:val="yellow"/>
          <w:lang w:eastAsia="en-GB"/>
        </w:rPr>
      </w:pPr>
      <w:r w:rsidRPr="00F50CFB">
        <w:rPr>
          <w:rFonts w:ascii="Verdana" w:hAnsi="Verdana" w:cs="Arial"/>
          <w:b/>
          <w:sz w:val="22"/>
          <w:szCs w:val="22"/>
          <w:highlight w:val="yellow"/>
          <w:lang w:eastAsia="en-GB"/>
        </w:rPr>
        <w:t>Procedures</w:t>
      </w:r>
    </w:p>
    <w:p w14:paraId="3595DC53" w14:textId="77777777" w:rsidR="006B4082" w:rsidRPr="00F50CFB" w:rsidRDefault="006B4082" w:rsidP="00F600CF">
      <w:pPr>
        <w:numPr>
          <w:ilvl w:val="0"/>
          <w:numId w:val="48"/>
        </w:numPr>
        <w:spacing w:line="276" w:lineRule="auto"/>
        <w:contextualSpacing/>
        <w:jc w:val="both"/>
        <w:rPr>
          <w:rFonts w:ascii="Verdana" w:hAnsi="Verdana" w:cs="Arial"/>
          <w:sz w:val="22"/>
          <w:szCs w:val="22"/>
          <w:highlight w:val="yellow"/>
        </w:rPr>
      </w:pPr>
      <w:r w:rsidRPr="00F50CFB">
        <w:rPr>
          <w:rFonts w:ascii="Verdana" w:hAnsi="Verdana" w:cs="Arial"/>
          <w:sz w:val="22"/>
          <w:szCs w:val="22"/>
          <w:highlight w:val="yellow"/>
        </w:rPr>
        <w:t>PPG strategy statement and analysis</w:t>
      </w:r>
    </w:p>
    <w:p w14:paraId="5E07ACDF" w14:textId="77777777" w:rsidR="00F600CF" w:rsidRPr="00F50CFB" w:rsidRDefault="00F600CF" w:rsidP="00F600CF">
      <w:pPr>
        <w:numPr>
          <w:ilvl w:val="0"/>
          <w:numId w:val="48"/>
        </w:numPr>
        <w:spacing w:line="276" w:lineRule="auto"/>
        <w:contextualSpacing/>
        <w:jc w:val="both"/>
        <w:rPr>
          <w:rFonts w:ascii="Verdana" w:hAnsi="Verdana" w:cs="Arial"/>
          <w:sz w:val="22"/>
          <w:szCs w:val="22"/>
          <w:highlight w:val="yellow"/>
        </w:rPr>
      </w:pPr>
      <w:r w:rsidRPr="00F50CFB">
        <w:rPr>
          <w:rFonts w:ascii="Verdana" w:hAnsi="Verdana" w:cs="Arial"/>
          <w:sz w:val="22"/>
          <w:szCs w:val="22"/>
          <w:highlight w:val="yellow"/>
        </w:rPr>
        <w:t>Overviews of needs</w:t>
      </w:r>
    </w:p>
    <w:p w14:paraId="7033AAF4" w14:textId="33188007" w:rsidR="66B3A5D4" w:rsidRPr="00F50CFB" w:rsidRDefault="66B3A5D4" w:rsidP="77084206">
      <w:pPr>
        <w:numPr>
          <w:ilvl w:val="0"/>
          <w:numId w:val="48"/>
        </w:numPr>
        <w:spacing w:line="276" w:lineRule="auto"/>
        <w:jc w:val="both"/>
        <w:rPr>
          <w:rFonts w:eastAsia="Tahoma"/>
          <w:highlight w:val="yellow"/>
        </w:rPr>
      </w:pPr>
      <w:r w:rsidRPr="00F50CFB">
        <w:rPr>
          <w:rFonts w:ascii="Verdana" w:hAnsi="Verdana" w:cs="Arial"/>
          <w:sz w:val="22"/>
          <w:szCs w:val="22"/>
          <w:highlight w:val="yellow"/>
        </w:rPr>
        <w:t>Blended curriculum</w:t>
      </w:r>
    </w:p>
    <w:p w14:paraId="0882E957" w14:textId="6F489208" w:rsidR="00F600CF" w:rsidRPr="00F50CFB" w:rsidRDefault="00F600CF" w:rsidP="00F600CF">
      <w:pPr>
        <w:numPr>
          <w:ilvl w:val="0"/>
          <w:numId w:val="48"/>
        </w:numPr>
        <w:spacing w:line="276" w:lineRule="auto"/>
        <w:contextualSpacing/>
        <w:jc w:val="both"/>
        <w:rPr>
          <w:rFonts w:ascii="Verdana" w:hAnsi="Verdana" w:cs="Arial"/>
          <w:sz w:val="22"/>
          <w:szCs w:val="22"/>
          <w:highlight w:val="yellow"/>
        </w:rPr>
      </w:pPr>
      <w:r w:rsidRPr="00F50CFB">
        <w:rPr>
          <w:rFonts w:ascii="Verdana" w:hAnsi="Verdana" w:cs="Arial"/>
          <w:sz w:val="22"/>
          <w:szCs w:val="22"/>
          <w:highlight w:val="yellow"/>
        </w:rPr>
        <w:t>Tuition</w:t>
      </w:r>
      <w:r w:rsidR="7149F96A" w:rsidRPr="00F50CFB">
        <w:rPr>
          <w:rFonts w:ascii="Verdana" w:hAnsi="Verdana" w:cs="Arial"/>
          <w:sz w:val="22"/>
          <w:szCs w:val="22"/>
          <w:highlight w:val="yellow"/>
        </w:rPr>
        <w:t xml:space="preserve"> and pastoral support</w:t>
      </w:r>
      <w:r w:rsidRPr="00F50CFB">
        <w:rPr>
          <w:rFonts w:ascii="Verdana" w:hAnsi="Verdana" w:cs="Arial"/>
          <w:sz w:val="22"/>
          <w:szCs w:val="22"/>
          <w:highlight w:val="yellow"/>
        </w:rPr>
        <w:t xml:space="preserve"> in place for children</w:t>
      </w:r>
      <w:r w:rsidR="036FBE30" w:rsidRPr="00F50CFB">
        <w:rPr>
          <w:rFonts w:ascii="Verdana" w:hAnsi="Verdana" w:cs="Arial"/>
          <w:sz w:val="22"/>
          <w:szCs w:val="22"/>
          <w:highlight w:val="yellow"/>
        </w:rPr>
        <w:t xml:space="preserve"> as assessed through overview of needs and pupil </w:t>
      </w:r>
      <w:r w:rsidR="65F3F990" w:rsidRPr="00F50CFB">
        <w:rPr>
          <w:rFonts w:ascii="Verdana" w:hAnsi="Verdana" w:cs="Arial"/>
          <w:sz w:val="22"/>
          <w:szCs w:val="22"/>
          <w:highlight w:val="yellow"/>
        </w:rPr>
        <w:t>progress</w:t>
      </w:r>
      <w:r w:rsidR="036FBE30" w:rsidRPr="00F50CFB">
        <w:rPr>
          <w:rFonts w:ascii="Verdana" w:hAnsi="Verdana" w:cs="Arial"/>
          <w:sz w:val="22"/>
          <w:szCs w:val="22"/>
          <w:highlight w:val="yellow"/>
        </w:rPr>
        <w:t xml:space="preserve"> meetings</w:t>
      </w:r>
      <w:r w:rsidR="3A56F61A" w:rsidRPr="00F50CFB">
        <w:rPr>
          <w:rFonts w:ascii="Verdana" w:hAnsi="Verdana" w:cs="Arial"/>
          <w:sz w:val="22"/>
          <w:szCs w:val="22"/>
          <w:highlight w:val="yellow"/>
        </w:rPr>
        <w:t>.</w:t>
      </w:r>
      <w:r w:rsidRPr="00F50CFB">
        <w:rPr>
          <w:rFonts w:ascii="Verdana" w:hAnsi="Verdana" w:cs="Arial"/>
          <w:sz w:val="22"/>
          <w:szCs w:val="22"/>
          <w:highlight w:val="yellow"/>
        </w:rPr>
        <w:t xml:space="preserve"> </w:t>
      </w:r>
    </w:p>
    <w:p w14:paraId="23DE523C" w14:textId="77777777" w:rsidR="006B4082" w:rsidRPr="00F50CFB" w:rsidRDefault="006B4082" w:rsidP="00C03393">
      <w:pPr>
        <w:jc w:val="both"/>
        <w:rPr>
          <w:rFonts w:ascii="Verdana" w:hAnsi="Verdana" w:cs="Arial"/>
          <w:sz w:val="22"/>
          <w:szCs w:val="22"/>
          <w:highlight w:val="yellow"/>
          <w:lang w:eastAsia="en-GB"/>
        </w:rPr>
      </w:pPr>
    </w:p>
    <w:p w14:paraId="0719A626" w14:textId="77777777" w:rsidR="00973311" w:rsidRPr="00F50CFB" w:rsidRDefault="00973311" w:rsidP="00C03393">
      <w:pPr>
        <w:jc w:val="both"/>
        <w:rPr>
          <w:rFonts w:ascii="Verdana" w:hAnsi="Verdana" w:cs="Arial"/>
          <w:b/>
          <w:sz w:val="22"/>
          <w:szCs w:val="22"/>
          <w:highlight w:val="yellow"/>
          <w:lang w:eastAsia="en-GB"/>
        </w:rPr>
      </w:pPr>
      <w:r w:rsidRPr="00F50CFB">
        <w:rPr>
          <w:rFonts w:ascii="Verdana" w:hAnsi="Verdana" w:cs="Arial"/>
          <w:b/>
          <w:sz w:val="22"/>
          <w:szCs w:val="22"/>
          <w:highlight w:val="yellow"/>
          <w:lang w:eastAsia="en-GB"/>
        </w:rPr>
        <w:t>Responsibility</w:t>
      </w:r>
    </w:p>
    <w:p w14:paraId="73CC1BEA" w14:textId="77777777" w:rsidR="00973311" w:rsidRPr="00F50CFB" w:rsidRDefault="00973311" w:rsidP="00C03393">
      <w:pPr>
        <w:jc w:val="both"/>
        <w:rPr>
          <w:rFonts w:ascii="Verdana" w:hAnsi="Verdana" w:cs="Arial"/>
          <w:sz w:val="22"/>
          <w:szCs w:val="22"/>
          <w:highlight w:val="yellow"/>
          <w:lang w:eastAsia="en-GB"/>
        </w:rPr>
      </w:pPr>
      <w:r w:rsidRPr="00F50CFB">
        <w:rPr>
          <w:rFonts w:ascii="Verdana" w:hAnsi="Verdana" w:cs="Arial"/>
          <w:sz w:val="22"/>
          <w:szCs w:val="22"/>
          <w:highlight w:val="yellow"/>
          <w:lang w:eastAsia="en-GB"/>
        </w:rPr>
        <w:t xml:space="preserve">The </w:t>
      </w:r>
      <w:proofErr w:type="spellStart"/>
      <w:r w:rsidRPr="00F50CFB">
        <w:rPr>
          <w:rFonts w:ascii="Verdana" w:hAnsi="Verdana" w:cs="Arial"/>
          <w:sz w:val="22"/>
          <w:szCs w:val="22"/>
          <w:highlight w:val="yellow"/>
          <w:lang w:eastAsia="en-GB"/>
        </w:rPr>
        <w:t>Headteacher</w:t>
      </w:r>
      <w:proofErr w:type="spellEnd"/>
      <w:r w:rsidRPr="00F50CFB">
        <w:rPr>
          <w:rFonts w:ascii="Verdana" w:hAnsi="Verdana" w:cs="Arial"/>
          <w:sz w:val="22"/>
          <w:szCs w:val="22"/>
          <w:highlight w:val="yellow"/>
          <w:lang w:eastAsia="en-GB"/>
        </w:rPr>
        <w:t>, Senior Leadership Team and Teaching Staff.</w:t>
      </w:r>
    </w:p>
    <w:p w14:paraId="52E56223" w14:textId="77777777" w:rsidR="00973311" w:rsidRPr="00F50CFB" w:rsidRDefault="00973311" w:rsidP="00C03393">
      <w:pPr>
        <w:jc w:val="both"/>
        <w:rPr>
          <w:rFonts w:ascii="Verdana" w:hAnsi="Verdana" w:cs="Arial"/>
          <w:sz w:val="22"/>
          <w:szCs w:val="22"/>
          <w:highlight w:val="yellow"/>
          <w:lang w:eastAsia="en-GB"/>
        </w:rPr>
      </w:pPr>
    </w:p>
    <w:p w14:paraId="0DB9FDC1" w14:textId="77777777" w:rsidR="005011E9" w:rsidRPr="00F50CFB" w:rsidRDefault="00973311" w:rsidP="0099463C">
      <w:pPr>
        <w:jc w:val="both"/>
        <w:rPr>
          <w:rFonts w:ascii="Verdana" w:hAnsi="Verdana" w:cs="Arial"/>
          <w:b/>
          <w:sz w:val="22"/>
          <w:szCs w:val="22"/>
          <w:highlight w:val="yellow"/>
          <w:lang w:eastAsia="en-GB"/>
        </w:rPr>
      </w:pPr>
      <w:r w:rsidRPr="00F50CFB">
        <w:rPr>
          <w:rFonts w:ascii="Verdana" w:hAnsi="Verdana" w:cs="Arial"/>
          <w:b/>
          <w:sz w:val="22"/>
          <w:szCs w:val="22"/>
          <w:highlight w:val="yellow"/>
          <w:lang w:eastAsia="en-GB"/>
        </w:rPr>
        <w:t>Measurable Success Indicators</w:t>
      </w:r>
    </w:p>
    <w:p w14:paraId="25B62D63" w14:textId="77777777" w:rsidR="00F600CF" w:rsidRPr="00F50CFB" w:rsidRDefault="00F600CF" w:rsidP="0099463C">
      <w:pPr>
        <w:jc w:val="both"/>
        <w:rPr>
          <w:rFonts w:ascii="Verdana" w:hAnsi="Verdana" w:cs="Arial"/>
          <w:sz w:val="22"/>
          <w:szCs w:val="22"/>
          <w:highlight w:val="yellow"/>
          <w:lang w:eastAsia="en-GB"/>
        </w:rPr>
      </w:pPr>
      <w:r w:rsidRPr="00F50CFB">
        <w:rPr>
          <w:rFonts w:ascii="Verdana" w:hAnsi="Verdana" w:cs="Arial"/>
          <w:sz w:val="22"/>
          <w:szCs w:val="22"/>
          <w:highlight w:val="yellow"/>
          <w:lang w:eastAsia="en-GB"/>
        </w:rPr>
        <w:t>Rapid progress through the ‘Catch Up’ curriculum</w:t>
      </w:r>
    </w:p>
    <w:p w14:paraId="5432D487" w14:textId="77777777" w:rsidR="00F600CF" w:rsidRPr="00F50CFB" w:rsidRDefault="00F600CF" w:rsidP="0099463C">
      <w:pPr>
        <w:jc w:val="both"/>
        <w:rPr>
          <w:rFonts w:ascii="Verdana" w:hAnsi="Verdana" w:cs="Arial"/>
          <w:sz w:val="22"/>
          <w:szCs w:val="22"/>
          <w:highlight w:val="yellow"/>
          <w:lang w:eastAsia="en-GB"/>
        </w:rPr>
      </w:pPr>
      <w:r w:rsidRPr="00F50CFB">
        <w:rPr>
          <w:rFonts w:ascii="Verdana" w:hAnsi="Verdana" w:cs="Arial"/>
          <w:sz w:val="22"/>
          <w:szCs w:val="22"/>
          <w:highlight w:val="yellow"/>
          <w:lang w:eastAsia="en-GB"/>
        </w:rPr>
        <w:t>Groups achievement in line or better than last year</w:t>
      </w:r>
    </w:p>
    <w:p w14:paraId="07547A01" w14:textId="77777777" w:rsidR="00F600CF" w:rsidRPr="00F50CFB" w:rsidRDefault="00F600CF" w:rsidP="0099463C">
      <w:pPr>
        <w:jc w:val="both"/>
        <w:rPr>
          <w:rFonts w:ascii="Verdana" w:hAnsi="Verdana" w:cs="Arial"/>
          <w:b/>
          <w:sz w:val="22"/>
          <w:szCs w:val="22"/>
          <w:highlight w:val="yellow"/>
          <w:lang w:eastAsia="en-GB"/>
        </w:rPr>
      </w:pPr>
    </w:p>
    <w:p w14:paraId="38C2BC5F" w14:textId="77777777" w:rsidR="00C03393" w:rsidRPr="00F50CFB" w:rsidRDefault="00973311" w:rsidP="0099463C">
      <w:pPr>
        <w:jc w:val="both"/>
        <w:rPr>
          <w:rFonts w:ascii="Verdana" w:hAnsi="Verdana"/>
          <w:b/>
          <w:sz w:val="22"/>
          <w:szCs w:val="22"/>
          <w:highlight w:val="yellow"/>
        </w:rPr>
      </w:pPr>
      <w:r w:rsidRPr="00F50CFB">
        <w:rPr>
          <w:rFonts w:ascii="Verdana" w:hAnsi="Verdana"/>
          <w:b/>
          <w:bCs/>
          <w:sz w:val="22"/>
          <w:szCs w:val="22"/>
          <w:highlight w:val="yellow"/>
        </w:rPr>
        <w:t>Timings</w:t>
      </w:r>
    </w:p>
    <w:p w14:paraId="5043CB0F" w14:textId="1295E273" w:rsidR="00973311" w:rsidRPr="00F50CFB" w:rsidRDefault="2E6B9B2C" w:rsidP="0099463C">
      <w:pPr>
        <w:jc w:val="both"/>
        <w:rPr>
          <w:rFonts w:ascii="Verdana" w:hAnsi="Verdana"/>
          <w:sz w:val="22"/>
          <w:szCs w:val="22"/>
          <w:highlight w:val="yellow"/>
        </w:rPr>
      </w:pPr>
      <w:r w:rsidRPr="00F50CFB">
        <w:rPr>
          <w:rFonts w:ascii="Verdana" w:hAnsi="Verdana"/>
          <w:sz w:val="22"/>
          <w:szCs w:val="22"/>
          <w:highlight w:val="yellow"/>
        </w:rPr>
        <w:t xml:space="preserve">Continued through until the end of 2021-22 academic year. </w:t>
      </w:r>
    </w:p>
    <w:p w14:paraId="315AC557" w14:textId="3AA4E624" w:rsidR="77084206" w:rsidRPr="00F50CFB" w:rsidRDefault="77084206" w:rsidP="77084206">
      <w:pPr>
        <w:jc w:val="both"/>
        <w:rPr>
          <w:highlight w:val="yellow"/>
        </w:rPr>
      </w:pPr>
    </w:p>
    <w:p w14:paraId="0AD8E7AF" w14:textId="77777777" w:rsidR="00973311" w:rsidRPr="00F50CFB" w:rsidRDefault="00973311" w:rsidP="0099463C">
      <w:pPr>
        <w:jc w:val="both"/>
        <w:rPr>
          <w:rFonts w:ascii="Verdana" w:hAnsi="Verdana"/>
          <w:b/>
          <w:sz w:val="22"/>
          <w:szCs w:val="22"/>
          <w:highlight w:val="yellow"/>
        </w:rPr>
      </w:pPr>
      <w:r w:rsidRPr="00F50CFB">
        <w:rPr>
          <w:rFonts w:ascii="Verdana" w:hAnsi="Verdana"/>
          <w:b/>
          <w:sz w:val="22"/>
          <w:szCs w:val="22"/>
          <w:highlight w:val="yellow"/>
        </w:rPr>
        <w:t>Expense</w:t>
      </w:r>
    </w:p>
    <w:p w14:paraId="05797A6E" w14:textId="77777777" w:rsidR="00973311" w:rsidRPr="00F50CFB" w:rsidRDefault="006B4082" w:rsidP="0099463C">
      <w:pPr>
        <w:jc w:val="both"/>
        <w:rPr>
          <w:rFonts w:ascii="Verdana" w:hAnsi="Verdana"/>
          <w:sz w:val="22"/>
          <w:szCs w:val="22"/>
          <w:highlight w:val="yellow"/>
        </w:rPr>
      </w:pPr>
      <w:r w:rsidRPr="00F50CFB">
        <w:rPr>
          <w:rFonts w:ascii="Verdana" w:hAnsi="Verdana"/>
          <w:sz w:val="22"/>
          <w:szCs w:val="22"/>
          <w:highlight w:val="yellow"/>
        </w:rPr>
        <w:t>Cost of activities</w:t>
      </w:r>
    </w:p>
    <w:p w14:paraId="34F4F1AE" w14:textId="77777777" w:rsidR="006B4082" w:rsidRPr="00F50CFB" w:rsidRDefault="006B4082" w:rsidP="0099463C">
      <w:pPr>
        <w:jc w:val="both"/>
        <w:rPr>
          <w:rFonts w:ascii="Verdana" w:hAnsi="Verdana"/>
          <w:sz w:val="22"/>
          <w:szCs w:val="22"/>
          <w:highlight w:val="yellow"/>
        </w:rPr>
      </w:pPr>
      <w:r w:rsidRPr="00F50CFB">
        <w:rPr>
          <w:rFonts w:ascii="Verdana" w:hAnsi="Verdana"/>
          <w:sz w:val="22"/>
          <w:szCs w:val="22"/>
          <w:highlight w:val="yellow"/>
        </w:rPr>
        <w:t>Cost of time of SLT and lead professionals</w:t>
      </w:r>
    </w:p>
    <w:p w14:paraId="46F35ECE" w14:textId="77777777" w:rsidR="00F600CF" w:rsidRPr="00F50CFB" w:rsidRDefault="00F600CF" w:rsidP="0099463C">
      <w:pPr>
        <w:jc w:val="both"/>
        <w:rPr>
          <w:rFonts w:ascii="Verdana" w:hAnsi="Verdana"/>
          <w:sz w:val="22"/>
          <w:szCs w:val="22"/>
          <w:highlight w:val="yellow"/>
        </w:rPr>
      </w:pPr>
      <w:r w:rsidRPr="00F50CFB">
        <w:rPr>
          <w:rFonts w:ascii="Verdana" w:hAnsi="Verdana"/>
          <w:sz w:val="22"/>
          <w:szCs w:val="22"/>
          <w:highlight w:val="yellow"/>
        </w:rPr>
        <w:t>Cost of equipment</w:t>
      </w:r>
    </w:p>
    <w:p w14:paraId="07459315" w14:textId="77777777" w:rsidR="006B4082" w:rsidRPr="00F50CFB" w:rsidRDefault="006B4082" w:rsidP="0099463C">
      <w:pPr>
        <w:jc w:val="both"/>
        <w:rPr>
          <w:rFonts w:ascii="Verdana" w:hAnsi="Verdana"/>
          <w:sz w:val="22"/>
          <w:szCs w:val="22"/>
          <w:highlight w:val="yellow"/>
        </w:rPr>
      </w:pPr>
    </w:p>
    <w:p w14:paraId="78593595" w14:textId="1A184D87" w:rsidR="7A588C51" w:rsidRDefault="7A588C51" w:rsidP="77084206">
      <w:pPr>
        <w:jc w:val="both"/>
        <w:rPr>
          <w:rFonts w:ascii="Verdana" w:hAnsi="Verdana"/>
          <w:sz w:val="22"/>
          <w:szCs w:val="22"/>
        </w:rPr>
      </w:pPr>
      <w:r w:rsidRPr="00F50CFB">
        <w:rPr>
          <w:rFonts w:ascii="Verdana" w:hAnsi="Verdana"/>
          <w:sz w:val="22"/>
          <w:szCs w:val="22"/>
          <w:highlight w:val="yellow"/>
        </w:rPr>
        <w:t xml:space="preserve">Please </w:t>
      </w:r>
      <w:r w:rsidR="275B002A" w:rsidRPr="00F50CFB">
        <w:rPr>
          <w:rFonts w:ascii="Verdana" w:hAnsi="Verdana"/>
          <w:sz w:val="22"/>
          <w:szCs w:val="22"/>
          <w:highlight w:val="yellow"/>
        </w:rPr>
        <w:t xml:space="preserve">read </w:t>
      </w:r>
      <w:r w:rsidRPr="00F50CFB">
        <w:rPr>
          <w:rFonts w:ascii="Verdana" w:hAnsi="Verdana"/>
          <w:sz w:val="22"/>
          <w:szCs w:val="22"/>
          <w:highlight w:val="yellow"/>
        </w:rPr>
        <w:t xml:space="preserve">the Whole School </w:t>
      </w:r>
      <w:r w:rsidR="5997B1A7" w:rsidRPr="00F50CFB">
        <w:rPr>
          <w:rFonts w:ascii="Verdana" w:hAnsi="Verdana"/>
          <w:sz w:val="22"/>
          <w:szCs w:val="22"/>
          <w:highlight w:val="yellow"/>
        </w:rPr>
        <w:t xml:space="preserve">SIP 2021-22 </w:t>
      </w:r>
      <w:r w:rsidR="7A6A990D" w:rsidRPr="00F50CFB">
        <w:rPr>
          <w:rFonts w:ascii="Verdana" w:hAnsi="Verdana"/>
          <w:sz w:val="22"/>
          <w:szCs w:val="22"/>
          <w:highlight w:val="yellow"/>
        </w:rPr>
        <w:t>alongside this statement.</w:t>
      </w:r>
      <w:bookmarkStart w:id="3" w:name="_GoBack"/>
      <w:bookmarkEnd w:id="3"/>
    </w:p>
    <w:sectPr w:rsidR="7A588C51" w:rsidSect="001A776F">
      <w:headerReference w:type="first" r:id="rId13"/>
      <w:footerReference w:type="first" r:id="rId14"/>
      <w:pgSz w:w="11907" w:h="16840" w:code="9"/>
      <w:pgMar w:top="628" w:right="720" w:bottom="720" w:left="720" w:header="13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A5D23" w14:textId="77777777" w:rsidR="000C0476" w:rsidRDefault="000C0476">
      <w:r>
        <w:separator/>
      </w:r>
    </w:p>
  </w:endnote>
  <w:endnote w:type="continuationSeparator" w:id="0">
    <w:p w14:paraId="738610EB" w14:textId="77777777" w:rsidR="000C0476" w:rsidRDefault="000C0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GillSans">
    <w:altName w:val="GillSans"/>
    <w:panose1 w:val="00000000000000000000"/>
    <w:charset w:val="00"/>
    <w:family w:val="swiss"/>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AE634" w14:textId="77777777" w:rsidR="00F63E47" w:rsidRPr="00050120" w:rsidRDefault="006457B4" w:rsidP="00050120">
    <w:pPr>
      <w:pStyle w:val="Footer"/>
      <w:rPr>
        <w:b/>
        <w:color w:val="404040"/>
        <w:kern w:val="16"/>
        <w:sz w:val="16"/>
        <w:szCs w:val="16"/>
      </w:rPr>
    </w:pPr>
    <w:r>
      <w:t xml:space="preserve"> </w:t>
    </w:r>
    <w:r>
      <w:rPr>
        <w:kern w:val="16"/>
        <w:sz w:val="16"/>
      </w:rPr>
      <w:t xml:space="preserve"> </w:t>
    </w:r>
  </w:p>
  <w:p w14:paraId="70DF9E56" w14:textId="77777777" w:rsidR="006457B4" w:rsidRPr="00050120" w:rsidRDefault="006457B4" w:rsidP="00E23A3D">
    <w:pPr>
      <w:pStyle w:val="Footer"/>
      <w:jc w:val="center"/>
      <w:rPr>
        <w:rFonts w:ascii="Bradley Hand ITC" w:hAnsi="Bradley Hand ITC"/>
      </w:rPr>
    </w:pPr>
  </w:p>
  <w:p w14:paraId="44E871BC" w14:textId="77777777" w:rsidR="006457B4" w:rsidRDefault="006457B4" w:rsidP="00050120">
    <w:pPr>
      <w:pStyle w:val="NoSpacing"/>
      <w:rPr>
        <w:b/>
        <w:color w:val="404040"/>
        <w:kern w:val="16"/>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7F28F" w14:textId="77777777" w:rsidR="000C0476" w:rsidRDefault="000C0476">
      <w:r>
        <w:separator/>
      </w:r>
    </w:p>
  </w:footnote>
  <w:footnote w:type="continuationSeparator" w:id="0">
    <w:p w14:paraId="6DFB9E20" w14:textId="77777777" w:rsidR="000C0476" w:rsidRDefault="000C0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44D2A" w14:textId="77777777" w:rsidR="006457B4" w:rsidRPr="00403F7B" w:rsidRDefault="006457B4" w:rsidP="00403F7B">
    <w:pPr>
      <w:pStyle w:val="Header"/>
      <w:tabs>
        <w:tab w:val="left" w:pos="500"/>
        <w:tab w:val="left" w:pos="780"/>
        <w:tab w:val="left" w:pos="900"/>
        <w:tab w:val="left" w:pos="945"/>
        <w:tab w:val="left" w:pos="1125"/>
        <w:tab w:val="left" w:pos="1460"/>
        <w:tab w:val="left" w:pos="1530"/>
        <w:tab w:val="left" w:pos="1695"/>
        <w:tab w:val="center" w:pos="5386"/>
        <w:tab w:val="right" w:pos="9543"/>
      </w:tabs>
      <w:rPr>
        <w:rFonts w:ascii="Comic Sans MS" w:hAnsi="Comic Sans MS"/>
        <w:lang w:val="fr-FR"/>
      </w:rPr>
    </w:pPr>
    <w:r>
      <w:rPr>
        <w:rFonts w:ascii="Comic Sans MS" w:hAnsi="Comic Sans MS"/>
        <w:lang w:val="fr-FR"/>
      </w:rPr>
      <w:tab/>
    </w:r>
    <w:r w:rsidR="00E51DB7">
      <w:rPr>
        <w:rFonts w:ascii="Comic Sans MS" w:hAnsi="Comic Sans MS"/>
        <w:lang w:val="fr-FR"/>
      </w:rPr>
      <w:tab/>
    </w:r>
    <w:r w:rsidR="00460642">
      <w:rPr>
        <w:rFonts w:ascii="Comic Sans MS" w:hAnsi="Comic Sans MS"/>
        <w:lang w:val="fr-FR"/>
      </w:rPr>
      <w:tab/>
    </w:r>
    <w:r>
      <w:rPr>
        <w:rFonts w:ascii="Comic Sans MS" w:hAnsi="Comic Sans MS"/>
        <w:lang w:val="fr-FR"/>
      </w:rPr>
      <w:tab/>
    </w:r>
    <w:r>
      <w:rPr>
        <w:rFonts w:ascii="Comic Sans MS" w:hAnsi="Comic Sans MS"/>
        <w:lang w:val="fr-FR"/>
      </w:rPr>
      <w:tab/>
    </w:r>
    <w:r w:rsidR="00E51DB7">
      <w:rPr>
        <w:rFonts w:ascii="Comic Sans MS" w:hAnsi="Comic Sans MS"/>
        <w:lang w:val="fr-FR"/>
      </w:rPr>
      <w:tab/>
    </w:r>
    <w:r w:rsidR="00403F7B">
      <w:rPr>
        <w:rFonts w:ascii="Comic Sans MS" w:hAnsi="Comic Sans MS"/>
        <w:lang w:val="fr-FR"/>
      </w:rPr>
      <w:tab/>
    </w:r>
    <w:r w:rsidR="00403F7B">
      <w:rPr>
        <w:rFonts w:ascii="Comic Sans MS" w:hAnsi="Comic Sans MS"/>
        <w:lang w:val="fr-FR"/>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482"/>
    <w:multiLevelType w:val="hybridMultilevel"/>
    <w:tmpl w:val="33964E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C7A59"/>
    <w:multiLevelType w:val="hybridMultilevel"/>
    <w:tmpl w:val="F6D845A2"/>
    <w:lvl w:ilvl="0" w:tplc="28E42BE4">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712B5"/>
    <w:multiLevelType w:val="hybridMultilevel"/>
    <w:tmpl w:val="CEBC7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D3C2B"/>
    <w:multiLevelType w:val="hybridMultilevel"/>
    <w:tmpl w:val="597C6D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9063D4"/>
    <w:multiLevelType w:val="hybridMultilevel"/>
    <w:tmpl w:val="FA788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D40B4"/>
    <w:multiLevelType w:val="hybridMultilevel"/>
    <w:tmpl w:val="01845C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442456"/>
    <w:multiLevelType w:val="hybridMultilevel"/>
    <w:tmpl w:val="40BC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25E12"/>
    <w:multiLevelType w:val="hybridMultilevel"/>
    <w:tmpl w:val="43E8703C"/>
    <w:lvl w:ilvl="0" w:tplc="20EE970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5D71949"/>
    <w:multiLevelType w:val="hybridMultilevel"/>
    <w:tmpl w:val="79AA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C81E94"/>
    <w:multiLevelType w:val="hybridMultilevel"/>
    <w:tmpl w:val="871EF1DC"/>
    <w:lvl w:ilvl="0" w:tplc="28E42BE4">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BF6AA9"/>
    <w:multiLevelType w:val="hybridMultilevel"/>
    <w:tmpl w:val="2C726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CA63BC"/>
    <w:multiLevelType w:val="hybridMultilevel"/>
    <w:tmpl w:val="F8406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F31AF4"/>
    <w:multiLevelType w:val="hybridMultilevel"/>
    <w:tmpl w:val="692C2C76"/>
    <w:lvl w:ilvl="0" w:tplc="28E42BE4">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B46CAD"/>
    <w:multiLevelType w:val="hybridMultilevel"/>
    <w:tmpl w:val="F5708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44A5579"/>
    <w:multiLevelType w:val="hybridMultilevel"/>
    <w:tmpl w:val="A648BE7C"/>
    <w:lvl w:ilvl="0" w:tplc="20EE970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54D2731"/>
    <w:multiLevelType w:val="hybridMultilevel"/>
    <w:tmpl w:val="55DC673E"/>
    <w:lvl w:ilvl="0" w:tplc="28E42BE4">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7F5E1B"/>
    <w:multiLevelType w:val="hybridMultilevel"/>
    <w:tmpl w:val="F476FD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282558A8"/>
    <w:multiLevelType w:val="hybridMultilevel"/>
    <w:tmpl w:val="21E48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F1051B"/>
    <w:multiLevelType w:val="hybridMultilevel"/>
    <w:tmpl w:val="274CE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A22D7A"/>
    <w:multiLevelType w:val="hybridMultilevel"/>
    <w:tmpl w:val="C304E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462BA1"/>
    <w:multiLevelType w:val="hybridMultilevel"/>
    <w:tmpl w:val="F998E040"/>
    <w:lvl w:ilvl="0" w:tplc="28E42BE4">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AD71D8"/>
    <w:multiLevelType w:val="hybridMultilevel"/>
    <w:tmpl w:val="8C0AE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5825BE"/>
    <w:multiLevelType w:val="hybridMultilevel"/>
    <w:tmpl w:val="2FECB646"/>
    <w:lvl w:ilvl="0" w:tplc="28E42BE4">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B64F27"/>
    <w:multiLevelType w:val="hybridMultilevel"/>
    <w:tmpl w:val="260A96E2"/>
    <w:lvl w:ilvl="0" w:tplc="28E42BE4">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360E93"/>
    <w:multiLevelType w:val="multilevel"/>
    <w:tmpl w:val="BB18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2E18D0"/>
    <w:multiLevelType w:val="hybridMultilevel"/>
    <w:tmpl w:val="9A1822DE"/>
    <w:lvl w:ilvl="0" w:tplc="08090001">
      <w:start w:val="1"/>
      <w:numFmt w:val="bullet"/>
      <w:lvlText w:val=""/>
      <w:lvlJc w:val="left"/>
      <w:pPr>
        <w:ind w:left="720" w:hanging="360"/>
      </w:pPr>
      <w:rPr>
        <w:rFonts w:ascii="Symbol" w:hAnsi="Symbol" w:hint="default"/>
      </w:rPr>
    </w:lvl>
    <w:lvl w:ilvl="1" w:tplc="35E05F30">
      <w:numFmt w:val="bullet"/>
      <w:lvlText w:val="•"/>
      <w:lvlJc w:val="left"/>
      <w:pPr>
        <w:ind w:left="1440" w:hanging="360"/>
      </w:pPr>
      <w:rPr>
        <w:rFonts w:ascii="Calibri" w:eastAsia="Times New Roman" w:hAnsi="Calibri" w:cs="GillSans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353376"/>
    <w:multiLevelType w:val="hybridMultilevel"/>
    <w:tmpl w:val="14602F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0E8509A"/>
    <w:multiLevelType w:val="hybridMultilevel"/>
    <w:tmpl w:val="911E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3C336B"/>
    <w:multiLevelType w:val="hybridMultilevel"/>
    <w:tmpl w:val="60FACE1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6B1FA3"/>
    <w:multiLevelType w:val="hybridMultilevel"/>
    <w:tmpl w:val="DDD00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053D56"/>
    <w:multiLevelType w:val="hybridMultilevel"/>
    <w:tmpl w:val="BC9A1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4A1B21"/>
    <w:multiLevelType w:val="hybridMultilevel"/>
    <w:tmpl w:val="E9947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954D42"/>
    <w:multiLevelType w:val="hybridMultilevel"/>
    <w:tmpl w:val="F37C5B64"/>
    <w:lvl w:ilvl="0" w:tplc="C3CC14D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3" w15:restartNumberingAfterBreak="0">
    <w:nsid w:val="4D5877D1"/>
    <w:multiLevelType w:val="hybridMultilevel"/>
    <w:tmpl w:val="B0C29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1958FA"/>
    <w:multiLevelType w:val="multilevel"/>
    <w:tmpl w:val="9328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A922A1"/>
    <w:multiLevelType w:val="hybridMultilevel"/>
    <w:tmpl w:val="564045A0"/>
    <w:lvl w:ilvl="0" w:tplc="20EE970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202287B"/>
    <w:multiLevelType w:val="multilevel"/>
    <w:tmpl w:val="4BEA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E051E6"/>
    <w:multiLevelType w:val="hybridMultilevel"/>
    <w:tmpl w:val="D9B24264"/>
    <w:lvl w:ilvl="0" w:tplc="2A58FA9C">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264E18"/>
    <w:multiLevelType w:val="hybridMultilevel"/>
    <w:tmpl w:val="4E4892D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42C46A6"/>
    <w:multiLevelType w:val="hybridMultilevel"/>
    <w:tmpl w:val="9A38F08E"/>
    <w:lvl w:ilvl="0" w:tplc="2B0E1CEA">
      <w:start w:val="1"/>
      <w:numFmt w:val="decimal"/>
      <w:lvlText w:val="%1."/>
      <w:lvlJc w:val="left"/>
      <w:pPr>
        <w:ind w:left="720" w:hanging="360"/>
      </w:pPr>
      <w:rPr>
        <w:rFonts w:ascii="Calibri" w:eastAsia="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022A2E"/>
    <w:multiLevelType w:val="hybridMultilevel"/>
    <w:tmpl w:val="AFE4419C"/>
    <w:lvl w:ilvl="0" w:tplc="28E42BE4">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B14E7A"/>
    <w:multiLevelType w:val="hybridMultilevel"/>
    <w:tmpl w:val="8BD00FAC"/>
    <w:lvl w:ilvl="0" w:tplc="FB2A261C">
      <w:start w:val="1"/>
      <w:numFmt w:val="decimal"/>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2" w15:restartNumberingAfterBreak="0">
    <w:nsid w:val="76667576"/>
    <w:multiLevelType w:val="hybridMultilevel"/>
    <w:tmpl w:val="07046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32666A"/>
    <w:multiLevelType w:val="hybridMultilevel"/>
    <w:tmpl w:val="913089DA"/>
    <w:lvl w:ilvl="0" w:tplc="20EE970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CA75E26"/>
    <w:multiLevelType w:val="hybridMultilevel"/>
    <w:tmpl w:val="33E41E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EA4B1B"/>
    <w:multiLevelType w:val="hybridMultilevel"/>
    <w:tmpl w:val="280A7A5E"/>
    <w:lvl w:ilvl="0" w:tplc="28E42BE4">
      <w:numFmt w:val="bullet"/>
      <w:lvlText w:val=""/>
      <w:lvlJc w:val="left"/>
      <w:pPr>
        <w:ind w:left="1080" w:hanging="360"/>
      </w:pPr>
      <w:rPr>
        <w:rFonts w:ascii="Symbol" w:eastAsia="Times New Roman" w:hAnsi="Symbol"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EDF06B7"/>
    <w:multiLevelType w:val="hybridMultilevel"/>
    <w:tmpl w:val="B992C14E"/>
    <w:lvl w:ilvl="0" w:tplc="28E42BE4">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32"/>
  </w:num>
  <w:num w:numId="4">
    <w:abstractNumId w:val="28"/>
  </w:num>
  <w:num w:numId="5">
    <w:abstractNumId w:val="18"/>
  </w:num>
  <w:num w:numId="6">
    <w:abstractNumId w:val="38"/>
  </w:num>
  <w:num w:numId="7">
    <w:abstractNumId w:val="44"/>
  </w:num>
  <w:num w:numId="8">
    <w:abstractNumId w:val="37"/>
  </w:num>
  <w:num w:numId="9">
    <w:abstractNumId w:val="13"/>
  </w:num>
  <w:num w:numId="10">
    <w:abstractNumId w:val="13"/>
  </w:num>
  <w:num w:numId="11">
    <w:abstractNumId w:val="17"/>
  </w:num>
  <w:num w:numId="12">
    <w:abstractNumId w:val="10"/>
  </w:num>
  <w:num w:numId="13">
    <w:abstractNumId w:val="34"/>
  </w:num>
  <w:num w:numId="14">
    <w:abstractNumId w:val="24"/>
  </w:num>
  <w:num w:numId="15">
    <w:abstractNumId w:val="39"/>
  </w:num>
  <w:num w:numId="16">
    <w:abstractNumId w:val="42"/>
  </w:num>
  <w:num w:numId="17">
    <w:abstractNumId w:val="23"/>
  </w:num>
  <w:num w:numId="18">
    <w:abstractNumId w:val="46"/>
  </w:num>
  <w:num w:numId="19">
    <w:abstractNumId w:val="22"/>
  </w:num>
  <w:num w:numId="20">
    <w:abstractNumId w:val="15"/>
  </w:num>
  <w:num w:numId="21">
    <w:abstractNumId w:val="9"/>
  </w:num>
  <w:num w:numId="22">
    <w:abstractNumId w:val="12"/>
  </w:num>
  <w:num w:numId="23">
    <w:abstractNumId w:val="40"/>
  </w:num>
  <w:num w:numId="24">
    <w:abstractNumId w:val="20"/>
  </w:num>
  <w:num w:numId="25">
    <w:abstractNumId w:val="1"/>
  </w:num>
  <w:num w:numId="26">
    <w:abstractNumId w:val="45"/>
  </w:num>
  <w:num w:numId="27">
    <w:abstractNumId w:val="5"/>
  </w:num>
  <w:num w:numId="28">
    <w:abstractNumId w:val="25"/>
  </w:num>
  <w:num w:numId="29">
    <w:abstractNumId w:val="14"/>
  </w:num>
  <w:num w:numId="30">
    <w:abstractNumId w:val="7"/>
  </w:num>
  <w:num w:numId="31">
    <w:abstractNumId w:val="35"/>
  </w:num>
  <w:num w:numId="32">
    <w:abstractNumId w:val="43"/>
  </w:num>
  <w:num w:numId="33">
    <w:abstractNumId w:val="19"/>
  </w:num>
  <w:num w:numId="34">
    <w:abstractNumId w:val="33"/>
  </w:num>
  <w:num w:numId="35">
    <w:abstractNumId w:val="6"/>
  </w:num>
  <w:num w:numId="36">
    <w:abstractNumId w:val="8"/>
  </w:num>
  <w:num w:numId="37">
    <w:abstractNumId w:val="31"/>
  </w:num>
  <w:num w:numId="38">
    <w:abstractNumId w:val="3"/>
  </w:num>
  <w:num w:numId="39">
    <w:abstractNumId w:val="16"/>
  </w:num>
  <w:num w:numId="40">
    <w:abstractNumId w:val="26"/>
  </w:num>
  <w:num w:numId="41">
    <w:abstractNumId w:val="21"/>
  </w:num>
  <w:num w:numId="42">
    <w:abstractNumId w:val="27"/>
  </w:num>
  <w:num w:numId="43">
    <w:abstractNumId w:val="29"/>
  </w:num>
  <w:num w:numId="44">
    <w:abstractNumId w:val="4"/>
  </w:num>
  <w:num w:numId="45">
    <w:abstractNumId w:val="2"/>
  </w:num>
  <w:num w:numId="46">
    <w:abstractNumId w:val="30"/>
  </w:num>
  <w:num w:numId="47">
    <w:abstractNumId w:val="36"/>
  </w:num>
  <w:num w:numId="48">
    <w:abstractNumId w:val="11"/>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99F"/>
    <w:rsid w:val="00000835"/>
    <w:rsid w:val="000303FB"/>
    <w:rsid w:val="00050120"/>
    <w:rsid w:val="00052A6F"/>
    <w:rsid w:val="00063C5C"/>
    <w:rsid w:val="00065C2D"/>
    <w:rsid w:val="00074C51"/>
    <w:rsid w:val="00075B01"/>
    <w:rsid w:val="000A0D41"/>
    <w:rsid w:val="000B055B"/>
    <w:rsid w:val="000B2B95"/>
    <w:rsid w:val="000B688C"/>
    <w:rsid w:val="000C0476"/>
    <w:rsid w:val="000D0AFB"/>
    <w:rsid w:val="000E1509"/>
    <w:rsid w:val="000F7D9B"/>
    <w:rsid w:val="00107C64"/>
    <w:rsid w:val="00112BC7"/>
    <w:rsid w:val="00125814"/>
    <w:rsid w:val="00133600"/>
    <w:rsid w:val="001545CE"/>
    <w:rsid w:val="00160089"/>
    <w:rsid w:val="00161FF3"/>
    <w:rsid w:val="00174295"/>
    <w:rsid w:val="001808B3"/>
    <w:rsid w:val="00181B23"/>
    <w:rsid w:val="00185334"/>
    <w:rsid w:val="0018585A"/>
    <w:rsid w:val="001A776F"/>
    <w:rsid w:val="001B0899"/>
    <w:rsid w:val="001D0808"/>
    <w:rsid w:val="001D1018"/>
    <w:rsid w:val="001E7D6B"/>
    <w:rsid w:val="00207456"/>
    <w:rsid w:val="002336E6"/>
    <w:rsid w:val="00246569"/>
    <w:rsid w:val="00247EFE"/>
    <w:rsid w:val="00281EFC"/>
    <w:rsid w:val="00292455"/>
    <w:rsid w:val="00295849"/>
    <w:rsid w:val="002961E5"/>
    <w:rsid w:val="002A3CD4"/>
    <w:rsid w:val="002A59E8"/>
    <w:rsid w:val="002C30D1"/>
    <w:rsid w:val="002E5C5A"/>
    <w:rsid w:val="0030043C"/>
    <w:rsid w:val="00300770"/>
    <w:rsid w:val="00305E6A"/>
    <w:rsid w:val="003177E3"/>
    <w:rsid w:val="00342DEC"/>
    <w:rsid w:val="00345419"/>
    <w:rsid w:val="003821CA"/>
    <w:rsid w:val="003A3D7B"/>
    <w:rsid w:val="003B2544"/>
    <w:rsid w:val="003B6F7E"/>
    <w:rsid w:val="003C0512"/>
    <w:rsid w:val="003C3620"/>
    <w:rsid w:val="003C7808"/>
    <w:rsid w:val="003E199F"/>
    <w:rsid w:val="003E1E2A"/>
    <w:rsid w:val="003E47B2"/>
    <w:rsid w:val="003F2AD3"/>
    <w:rsid w:val="00402AE0"/>
    <w:rsid w:val="00403F7B"/>
    <w:rsid w:val="00417C28"/>
    <w:rsid w:val="00417D22"/>
    <w:rsid w:val="0042337A"/>
    <w:rsid w:val="00423ABB"/>
    <w:rsid w:val="004341BC"/>
    <w:rsid w:val="00447D65"/>
    <w:rsid w:val="00450DB4"/>
    <w:rsid w:val="004566BB"/>
    <w:rsid w:val="00460642"/>
    <w:rsid w:val="00472CFF"/>
    <w:rsid w:val="0048179A"/>
    <w:rsid w:val="004A3D63"/>
    <w:rsid w:val="004A49E2"/>
    <w:rsid w:val="004B456F"/>
    <w:rsid w:val="004D2936"/>
    <w:rsid w:val="004D2ACD"/>
    <w:rsid w:val="004D7868"/>
    <w:rsid w:val="004F69A5"/>
    <w:rsid w:val="004F714F"/>
    <w:rsid w:val="00500692"/>
    <w:rsid w:val="005011E9"/>
    <w:rsid w:val="005106A8"/>
    <w:rsid w:val="0051244D"/>
    <w:rsid w:val="00541F8E"/>
    <w:rsid w:val="0054583A"/>
    <w:rsid w:val="0054706E"/>
    <w:rsid w:val="00567C7E"/>
    <w:rsid w:val="00580042"/>
    <w:rsid w:val="00581887"/>
    <w:rsid w:val="00590C20"/>
    <w:rsid w:val="005A5DA8"/>
    <w:rsid w:val="005D3C07"/>
    <w:rsid w:val="005D7B80"/>
    <w:rsid w:val="005E2937"/>
    <w:rsid w:val="005F040F"/>
    <w:rsid w:val="005F694B"/>
    <w:rsid w:val="005F7A47"/>
    <w:rsid w:val="0060628A"/>
    <w:rsid w:val="006320D9"/>
    <w:rsid w:val="00635F58"/>
    <w:rsid w:val="00637003"/>
    <w:rsid w:val="006429A4"/>
    <w:rsid w:val="006457B4"/>
    <w:rsid w:val="006542A7"/>
    <w:rsid w:val="00664611"/>
    <w:rsid w:val="00667BE2"/>
    <w:rsid w:val="00667D54"/>
    <w:rsid w:val="00673E08"/>
    <w:rsid w:val="00680473"/>
    <w:rsid w:val="00690B0F"/>
    <w:rsid w:val="0069740B"/>
    <w:rsid w:val="006B4082"/>
    <w:rsid w:val="006C334B"/>
    <w:rsid w:val="006C76E1"/>
    <w:rsid w:val="006E033F"/>
    <w:rsid w:val="006E7E78"/>
    <w:rsid w:val="006F6A34"/>
    <w:rsid w:val="006F757A"/>
    <w:rsid w:val="00702F16"/>
    <w:rsid w:val="00732980"/>
    <w:rsid w:val="007521AB"/>
    <w:rsid w:val="0077362E"/>
    <w:rsid w:val="00780F39"/>
    <w:rsid w:val="0079278B"/>
    <w:rsid w:val="007A7995"/>
    <w:rsid w:val="007C2055"/>
    <w:rsid w:val="007D2075"/>
    <w:rsid w:val="007D7389"/>
    <w:rsid w:val="007E3E03"/>
    <w:rsid w:val="0080206C"/>
    <w:rsid w:val="00810D21"/>
    <w:rsid w:val="008135BB"/>
    <w:rsid w:val="00821A70"/>
    <w:rsid w:val="0082482B"/>
    <w:rsid w:val="00836017"/>
    <w:rsid w:val="008406E3"/>
    <w:rsid w:val="00844605"/>
    <w:rsid w:val="008528E3"/>
    <w:rsid w:val="00864BBE"/>
    <w:rsid w:val="00881E36"/>
    <w:rsid w:val="00894093"/>
    <w:rsid w:val="008A7069"/>
    <w:rsid w:val="008D43A2"/>
    <w:rsid w:val="008E56F4"/>
    <w:rsid w:val="008F7F0C"/>
    <w:rsid w:val="00917052"/>
    <w:rsid w:val="00920344"/>
    <w:rsid w:val="00921871"/>
    <w:rsid w:val="00923219"/>
    <w:rsid w:val="00937C4D"/>
    <w:rsid w:val="0094251D"/>
    <w:rsid w:val="00945F8E"/>
    <w:rsid w:val="00947970"/>
    <w:rsid w:val="00964F3F"/>
    <w:rsid w:val="00973311"/>
    <w:rsid w:val="00974504"/>
    <w:rsid w:val="0099463C"/>
    <w:rsid w:val="009973F3"/>
    <w:rsid w:val="009A2C79"/>
    <w:rsid w:val="009A4F1F"/>
    <w:rsid w:val="009B3FC2"/>
    <w:rsid w:val="009C0F3E"/>
    <w:rsid w:val="009C489E"/>
    <w:rsid w:val="009C51FC"/>
    <w:rsid w:val="009C794F"/>
    <w:rsid w:val="009D565E"/>
    <w:rsid w:val="009E158F"/>
    <w:rsid w:val="009E51B7"/>
    <w:rsid w:val="009E6753"/>
    <w:rsid w:val="009F2739"/>
    <w:rsid w:val="00A03255"/>
    <w:rsid w:val="00A0442F"/>
    <w:rsid w:val="00A132C5"/>
    <w:rsid w:val="00A20FA2"/>
    <w:rsid w:val="00A222F1"/>
    <w:rsid w:val="00A2487F"/>
    <w:rsid w:val="00A35F41"/>
    <w:rsid w:val="00A615F1"/>
    <w:rsid w:val="00A75A3A"/>
    <w:rsid w:val="00A92AB0"/>
    <w:rsid w:val="00A92AE9"/>
    <w:rsid w:val="00AB7300"/>
    <w:rsid w:val="00AC22E1"/>
    <w:rsid w:val="00AE0CEC"/>
    <w:rsid w:val="00AE4A30"/>
    <w:rsid w:val="00AE7100"/>
    <w:rsid w:val="00AF133B"/>
    <w:rsid w:val="00AF768D"/>
    <w:rsid w:val="00B034C9"/>
    <w:rsid w:val="00B0416C"/>
    <w:rsid w:val="00B24BB2"/>
    <w:rsid w:val="00B426AE"/>
    <w:rsid w:val="00B43CAA"/>
    <w:rsid w:val="00B55DC3"/>
    <w:rsid w:val="00B55E21"/>
    <w:rsid w:val="00B63D77"/>
    <w:rsid w:val="00B64E85"/>
    <w:rsid w:val="00B73075"/>
    <w:rsid w:val="00B73BFD"/>
    <w:rsid w:val="00B82694"/>
    <w:rsid w:val="00B82A35"/>
    <w:rsid w:val="00BA19FE"/>
    <w:rsid w:val="00BC4E0D"/>
    <w:rsid w:val="00BF638D"/>
    <w:rsid w:val="00C01E9A"/>
    <w:rsid w:val="00C03393"/>
    <w:rsid w:val="00C11172"/>
    <w:rsid w:val="00C118A7"/>
    <w:rsid w:val="00C132EA"/>
    <w:rsid w:val="00C15CDB"/>
    <w:rsid w:val="00C346A6"/>
    <w:rsid w:val="00C4720F"/>
    <w:rsid w:val="00C61CD7"/>
    <w:rsid w:val="00C813FB"/>
    <w:rsid w:val="00C8141A"/>
    <w:rsid w:val="00CB24E9"/>
    <w:rsid w:val="00CC28B0"/>
    <w:rsid w:val="00CC3740"/>
    <w:rsid w:val="00CF54DD"/>
    <w:rsid w:val="00CF67D4"/>
    <w:rsid w:val="00D04FE7"/>
    <w:rsid w:val="00D05639"/>
    <w:rsid w:val="00D07C72"/>
    <w:rsid w:val="00D22216"/>
    <w:rsid w:val="00D2540E"/>
    <w:rsid w:val="00D26B3E"/>
    <w:rsid w:val="00D3224E"/>
    <w:rsid w:val="00D45085"/>
    <w:rsid w:val="00D46650"/>
    <w:rsid w:val="00D5228C"/>
    <w:rsid w:val="00D55056"/>
    <w:rsid w:val="00D7057F"/>
    <w:rsid w:val="00D77C60"/>
    <w:rsid w:val="00DA562F"/>
    <w:rsid w:val="00DA5EF1"/>
    <w:rsid w:val="00DB0409"/>
    <w:rsid w:val="00DB2B8C"/>
    <w:rsid w:val="00DF5D67"/>
    <w:rsid w:val="00E23951"/>
    <w:rsid w:val="00E23A3D"/>
    <w:rsid w:val="00E35B79"/>
    <w:rsid w:val="00E51DB7"/>
    <w:rsid w:val="00E54194"/>
    <w:rsid w:val="00E5C018"/>
    <w:rsid w:val="00E627A6"/>
    <w:rsid w:val="00E64309"/>
    <w:rsid w:val="00EA0C74"/>
    <w:rsid w:val="00EA3B68"/>
    <w:rsid w:val="00EB1C46"/>
    <w:rsid w:val="00EC0BC1"/>
    <w:rsid w:val="00EC277D"/>
    <w:rsid w:val="00EC3721"/>
    <w:rsid w:val="00EC65EF"/>
    <w:rsid w:val="00ED0BC4"/>
    <w:rsid w:val="00ED166B"/>
    <w:rsid w:val="00ED52B1"/>
    <w:rsid w:val="00ED5432"/>
    <w:rsid w:val="00ED77ED"/>
    <w:rsid w:val="00EE16EA"/>
    <w:rsid w:val="00EE3B2D"/>
    <w:rsid w:val="00EF321B"/>
    <w:rsid w:val="00EF3B40"/>
    <w:rsid w:val="00F06B4B"/>
    <w:rsid w:val="00F10CBF"/>
    <w:rsid w:val="00F35299"/>
    <w:rsid w:val="00F459D8"/>
    <w:rsid w:val="00F50CFB"/>
    <w:rsid w:val="00F55C57"/>
    <w:rsid w:val="00F600CF"/>
    <w:rsid w:val="00F63E47"/>
    <w:rsid w:val="00F719EC"/>
    <w:rsid w:val="00FA36BE"/>
    <w:rsid w:val="00FB0C64"/>
    <w:rsid w:val="00FD1A09"/>
    <w:rsid w:val="00FD1D79"/>
    <w:rsid w:val="00FD3E91"/>
    <w:rsid w:val="036FBE30"/>
    <w:rsid w:val="152895C9"/>
    <w:rsid w:val="1E939D96"/>
    <w:rsid w:val="2496AC25"/>
    <w:rsid w:val="275B002A"/>
    <w:rsid w:val="2BA4C385"/>
    <w:rsid w:val="2E08E904"/>
    <w:rsid w:val="2E6B9B2C"/>
    <w:rsid w:val="35A092E2"/>
    <w:rsid w:val="3682B478"/>
    <w:rsid w:val="394CB7CB"/>
    <w:rsid w:val="3A56F61A"/>
    <w:rsid w:val="478DD91C"/>
    <w:rsid w:val="4E9B2D26"/>
    <w:rsid w:val="50383388"/>
    <w:rsid w:val="5997B1A7"/>
    <w:rsid w:val="5BF26BDD"/>
    <w:rsid w:val="5FF9547C"/>
    <w:rsid w:val="65F3F990"/>
    <w:rsid w:val="66B3A5D4"/>
    <w:rsid w:val="6E9B6CAF"/>
    <w:rsid w:val="7056FE9E"/>
    <w:rsid w:val="707A16A9"/>
    <w:rsid w:val="7149F96A"/>
    <w:rsid w:val="77084206"/>
    <w:rsid w:val="77B08FCE"/>
    <w:rsid w:val="784529CD"/>
    <w:rsid w:val="7A588C51"/>
    <w:rsid w:val="7A6A990D"/>
    <w:rsid w:val="7A90F5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3F1055F"/>
  <w15:chartTrackingRefBased/>
  <w15:docId w15:val="{F845F47E-D66A-4CE0-9C51-0D0F3900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sz w:val="24"/>
      <w:szCs w:val="24"/>
      <w:lang w:val="en-GB" w:eastAsia="en-US"/>
    </w:rPr>
  </w:style>
  <w:style w:type="paragraph" w:styleId="Heading9">
    <w:name w:val="heading 9"/>
    <w:basedOn w:val="Normal"/>
    <w:next w:val="Normal"/>
    <w:link w:val="Heading9Char"/>
    <w:qFormat/>
    <w:rsid w:val="00DA562F"/>
    <w:pPr>
      <w:keepNext/>
      <w:jc w:val="center"/>
      <w:outlineLvl w:val="8"/>
    </w:pPr>
    <w:rPr>
      <w:rFonts w:ascii="Arial" w:hAnsi="Arial" w:cs="Arial"/>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NoSpacing">
    <w:name w:val="No Spacing"/>
    <w:uiPriority w:val="1"/>
    <w:qFormat/>
    <w:rPr>
      <w:rFonts w:ascii="Calibri" w:eastAsia="Calibri" w:hAnsi="Calibri"/>
      <w:sz w:val="22"/>
      <w:szCs w:val="22"/>
      <w:lang w:val="en-GB" w:eastAsia="en-US"/>
    </w:rPr>
  </w:style>
  <w:style w:type="paragraph" w:styleId="BalloonText">
    <w:name w:val="Balloon Text"/>
    <w:basedOn w:val="Normal"/>
    <w:semiHidden/>
    <w:rPr>
      <w:sz w:val="16"/>
      <w:szCs w:val="16"/>
    </w:rPr>
  </w:style>
  <w:style w:type="paragraph" w:styleId="BodyText">
    <w:name w:val="Body Text"/>
    <w:basedOn w:val="Normal"/>
    <w:pPr>
      <w:jc w:val="both"/>
    </w:pPr>
    <w:rPr>
      <w:rFonts w:cs="Times New Roman"/>
      <w:lang w:val="en-US"/>
    </w:rPr>
  </w:style>
  <w:style w:type="paragraph" w:styleId="BodyText2">
    <w:name w:val="Body Text 2"/>
    <w:basedOn w:val="Normal"/>
    <w:pPr>
      <w:spacing w:after="120" w:line="480" w:lineRule="auto"/>
    </w:pPr>
  </w:style>
  <w:style w:type="character" w:customStyle="1" w:styleId="Heading9Char">
    <w:name w:val="Heading 9 Char"/>
    <w:link w:val="Heading9"/>
    <w:rsid w:val="00DA562F"/>
    <w:rPr>
      <w:rFonts w:ascii="Arial" w:hAnsi="Arial" w:cs="Arial"/>
      <w:b/>
      <w:bCs/>
      <w:i/>
      <w:iCs/>
      <w:sz w:val="22"/>
      <w:szCs w:val="24"/>
      <w:lang w:eastAsia="en-US"/>
    </w:rPr>
  </w:style>
  <w:style w:type="character" w:styleId="HTMLCite">
    <w:name w:val="HTML Cite"/>
    <w:uiPriority w:val="99"/>
    <w:unhideWhenUsed/>
    <w:rsid w:val="0048179A"/>
    <w:rPr>
      <w:i/>
      <w:iCs/>
    </w:rPr>
  </w:style>
  <w:style w:type="paragraph" w:styleId="PlainText">
    <w:name w:val="Plain Text"/>
    <w:basedOn w:val="Normal"/>
    <w:link w:val="PlainTextChar"/>
    <w:uiPriority w:val="99"/>
    <w:unhideWhenUsed/>
    <w:rsid w:val="00923219"/>
    <w:rPr>
      <w:rFonts w:ascii="Calibri" w:eastAsia="Calibri" w:hAnsi="Calibri" w:cs="Calibri"/>
      <w:sz w:val="22"/>
      <w:szCs w:val="22"/>
    </w:rPr>
  </w:style>
  <w:style w:type="character" w:customStyle="1" w:styleId="PlainTextChar">
    <w:name w:val="Plain Text Char"/>
    <w:link w:val="PlainText"/>
    <w:uiPriority w:val="99"/>
    <w:rsid w:val="00923219"/>
    <w:rPr>
      <w:rFonts w:ascii="Calibri" w:eastAsia="Calibri" w:hAnsi="Calibri" w:cs="Calibri"/>
      <w:sz w:val="22"/>
      <w:szCs w:val="22"/>
      <w:lang w:eastAsia="en-US"/>
    </w:rPr>
  </w:style>
  <w:style w:type="paragraph" w:styleId="NormalWeb">
    <w:name w:val="Normal (Web)"/>
    <w:basedOn w:val="Normal"/>
    <w:uiPriority w:val="99"/>
    <w:unhideWhenUsed/>
    <w:rsid w:val="00160089"/>
    <w:pPr>
      <w:spacing w:before="100" w:beforeAutospacing="1" w:after="100" w:afterAutospacing="1"/>
    </w:pPr>
    <w:rPr>
      <w:rFonts w:ascii="Times New Roman" w:hAnsi="Times New Roman" w:cs="Times New Roman"/>
      <w:lang w:eastAsia="en-GB"/>
    </w:rPr>
  </w:style>
  <w:style w:type="paragraph" w:customStyle="1" w:styleId="Default">
    <w:name w:val="Default"/>
    <w:rsid w:val="00E627A6"/>
    <w:pPr>
      <w:autoSpaceDE w:val="0"/>
      <w:autoSpaceDN w:val="0"/>
      <w:adjustRightInd w:val="0"/>
    </w:pPr>
    <w:rPr>
      <w:color w:val="000000"/>
      <w:sz w:val="24"/>
      <w:szCs w:val="24"/>
      <w:lang w:val="en-GB" w:eastAsia="en-GB"/>
    </w:rPr>
  </w:style>
  <w:style w:type="table" w:styleId="TableGrid">
    <w:name w:val="Table Grid"/>
    <w:basedOn w:val="TableNormal"/>
    <w:rsid w:val="00DB2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05E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C51"/>
    <w:pPr>
      <w:spacing w:after="200" w:line="276" w:lineRule="auto"/>
      <w:ind w:left="720"/>
      <w:contextualSpacing/>
    </w:pPr>
    <w:rPr>
      <w:rFonts w:ascii="Calibri" w:eastAsia="Calibri" w:hAnsi="Calibri" w:cs="Times New Roman"/>
      <w:sz w:val="22"/>
      <w:szCs w:val="22"/>
    </w:rPr>
  </w:style>
  <w:style w:type="paragraph" w:customStyle="1" w:styleId="Pa1">
    <w:name w:val="Pa1"/>
    <w:basedOn w:val="Default"/>
    <w:next w:val="Default"/>
    <w:uiPriority w:val="99"/>
    <w:rsid w:val="009E6753"/>
    <w:pPr>
      <w:spacing w:line="241" w:lineRule="atLeast"/>
    </w:pPr>
    <w:rPr>
      <w:rFonts w:ascii="GillSans Light" w:hAnsi="GillSans Light"/>
      <w:color w:val="auto"/>
    </w:rPr>
  </w:style>
  <w:style w:type="paragraph" w:customStyle="1" w:styleId="Pa6">
    <w:name w:val="Pa6"/>
    <w:basedOn w:val="Default"/>
    <w:next w:val="Default"/>
    <w:uiPriority w:val="99"/>
    <w:rsid w:val="009E6753"/>
    <w:pPr>
      <w:spacing w:line="241" w:lineRule="atLeast"/>
    </w:pPr>
    <w:rPr>
      <w:rFonts w:ascii="GillSans Light" w:hAnsi="GillSans Light"/>
      <w:color w:val="auto"/>
    </w:rPr>
  </w:style>
  <w:style w:type="character" w:customStyle="1" w:styleId="A4">
    <w:name w:val="A4"/>
    <w:uiPriority w:val="99"/>
    <w:rsid w:val="009E6753"/>
    <w:rPr>
      <w:rFonts w:cs="GillSans Light"/>
      <w:color w:val="000000"/>
    </w:rPr>
  </w:style>
  <w:style w:type="paragraph" w:customStyle="1" w:styleId="Pa7">
    <w:name w:val="Pa7"/>
    <w:basedOn w:val="Default"/>
    <w:next w:val="Default"/>
    <w:uiPriority w:val="99"/>
    <w:rsid w:val="009E6753"/>
    <w:pPr>
      <w:spacing w:line="241" w:lineRule="atLeast"/>
    </w:pPr>
    <w:rPr>
      <w:rFonts w:ascii="GillSans Light" w:hAnsi="GillSans Light"/>
      <w:color w:val="auto"/>
    </w:rPr>
  </w:style>
  <w:style w:type="paragraph" w:customStyle="1" w:styleId="Pa9">
    <w:name w:val="Pa9"/>
    <w:basedOn w:val="Default"/>
    <w:next w:val="Default"/>
    <w:uiPriority w:val="99"/>
    <w:rsid w:val="009E6753"/>
    <w:pPr>
      <w:spacing w:line="241" w:lineRule="atLeast"/>
    </w:pPr>
    <w:rPr>
      <w:rFonts w:ascii="GillSans Light" w:hAnsi="GillSans Ligh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26840">
      <w:bodyDiv w:val="1"/>
      <w:marLeft w:val="0"/>
      <w:marRight w:val="0"/>
      <w:marTop w:val="0"/>
      <w:marBottom w:val="0"/>
      <w:divBdr>
        <w:top w:val="none" w:sz="0" w:space="0" w:color="auto"/>
        <w:left w:val="none" w:sz="0" w:space="0" w:color="auto"/>
        <w:bottom w:val="none" w:sz="0" w:space="0" w:color="auto"/>
        <w:right w:val="none" w:sz="0" w:space="0" w:color="auto"/>
      </w:divBdr>
      <w:divsChild>
        <w:div w:id="239213667">
          <w:marLeft w:val="0"/>
          <w:marRight w:val="0"/>
          <w:marTop w:val="0"/>
          <w:marBottom w:val="0"/>
          <w:divBdr>
            <w:top w:val="none" w:sz="0" w:space="0" w:color="auto"/>
            <w:left w:val="none" w:sz="0" w:space="0" w:color="auto"/>
            <w:bottom w:val="none" w:sz="0" w:space="0" w:color="auto"/>
            <w:right w:val="none" w:sz="0" w:space="0" w:color="auto"/>
          </w:divBdr>
          <w:divsChild>
            <w:div w:id="58795248">
              <w:marLeft w:val="0"/>
              <w:marRight w:val="0"/>
              <w:marTop w:val="0"/>
              <w:marBottom w:val="0"/>
              <w:divBdr>
                <w:top w:val="none" w:sz="0" w:space="0" w:color="auto"/>
                <w:left w:val="none" w:sz="0" w:space="0" w:color="auto"/>
                <w:bottom w:val="none" w:sz="0" w:space="0" w:color="auto"/>
                <w:right w:val="none" w:sz="0" w:space="0" w:color="auto"/>
              </w:divBdr>
              <w:divsChild>
                <w:div w:id="1540315011">
                  <w:marLeft w:val="300"/>
                  <w:marRight w:val="300"/>
                  <w:marTop w:val="0"/>
                  <w:marBottom w:val="0"/>
                  <w:divBdr>
                    <w:top w:val="none" w:sz="0" w:space="0" w:color="auto"/>
                    <w:left w:val="none" w:sz="0" w:space="0" w:color="auto"/>
                    <w:bottom w:val="none" w:sz="0" w:space="0" w:color="auto"/>
                    <w:right w:val="none" w:sz="0" w:space="0" w:color="auto"/>
                  </w:divBdr>
                  <w:divsChild>
                    <w:div w:id="1738474966">
                      <w:marLeft w:val="0"/>
                      <w:marRight w:val="0"/>
                      <w:marTop w:val="0"/>
                      <w:marBottom w:val="0"/>
                      <w:divBdr>
                        <w:top w:val="none" w:sz="0" w:space="0" w:color="auto"/>
                        <w:left w:val="none" w:sz="0" w:space="0" w:color="auto"/>
                        <w:bottom w:val="none" w:sz="0" w:space="0" w:color="auto"/>
                        <w:right w:val="none" w:sz="0" w:space="0" w:color="auto"/>
                      </w:divBdr>
                      <w:divsChild>
                        <w:div w:id="2076009428">
                          <w:marLeft w:val="0"/>
                          <w:marRight w:val="0"/>
                          <w:marTop w:val="0"/>
                          <w:marBottom w:val="192"/>
                          <w:divBdr>
                            <w:top w:val="none" w:sz="0" w:space="0" w:color="auto"/>
                            <w:left w:val="none" w:sz="0" w:space="0" w:color="auto"/>
                            <w:bottom w:val="none" w:sz="0" w:space="0" w:color="auto"/>
                            <w:right w:val="none" w:sz="0" w:space="0" w:color="auto"/>
                          </w:divBdr>
                          <w:divsChild>
                            <w:div w:id="111529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43645">
      <w:bodyDiv w:val="1"/>
      <w:marLeft w:val="0"/>
      <w:marRight w:val="0"/>
      <w:marTop w:val="0"/>
      <w:marBottom w:val="0"/>
      <w:divBdr>
        <w:top w:val="none" w:sz="0" w:space="0" w:color="auto"/>
        <w:left w:val="none" w:sz="0" w:space="0" w:color="auto"/>
        <w:bottom w:val="none" w:sz="0" w:space="0" w:color="auto"/>
        <w:right w:val="none" w:sz="0" w:space="0" w:color="auto"/>
      </w:divBdr>
    </w:div>
    <w:div w:id="217321760">
      <w:bodyDiv w:val="1"/>
      <w:marLeft w:val="0"/>
      <w:marRight w:val="0"/>
      <w:marTop w:val="0"/>
      <w:marBottom w:val="0"/>
      <w:divBdr>
        <w:top w:val="none" w:sz="0" w:space="0" w:color="auto"/>
        <w:left w:val="none" w:sz="0" w:space="0" w:color="auto"/>
        <w:bottom w:val="none" w:sz="0" w:space="0" w:color="auto"/>
        <w:right w:val="none" w:sz="0" w:space="0" w:color="auto"/>
      </w:divBdr>
    </w:div>
    <w:div w:id="246038391">
      <w:bodyDiv w:val="1"/>
      <w:marLeft w:val="0"/>
      <w:marRight w:val="0"/>
      <w:marTop w:val="0"/>
      <w:marBottom w:val="0"/>
      <w:divBdr>
        <w:top w:val="none" w:sz="0" w:space="0" w:color="auto"/>
        <w:left w:val="none" w:sz="0" w:space="0" w:color="auto"/>
        <w:bottom w:val="none" w:sz="0" w:space="0" w:color="auto"/>
        <w:right w:val="none" w:sz="0" w:space="0" w:color="auto"/>
      </w:divBdr>
    </w:div>
    <w:div w:id="431243411">
      <w:bodyDiv w:val="1"/>
      <w:marLeft w:val="0"/>
      <w:marRight w:val="0"/>
      <w:marTop w:val="0"/>
      <w:marBottom w:val="0"/>
      <w:divBdr>
        <w:top w:val="none" w:sz="0" w:space="0" w:color="auto"/>
        <w:left w:val="none" w:sz="0" w:space="0" w:color="auto"/>
        <w:bottom w:val="none" w:sz="0" w:space="0" w:color="auto"/>
        <w:right w:val="none" w:sz="0" w:space="0" w:color="auto"/>
      </w:divBdr>
    </w:div>
    <w:div w:id="536893844">
      <w:bodyDiv w:val="1"/>
      <w:marLeft w:val="0"/>
      <w:marRight w:val="0"/>
      <w:marTop w:val="0"/>
      <w:marBottom w:val="0"/>
      <w:divBdr>
        <w:top w:val="none" w:sz="0" w:space="0" w:color="auto"/>
        <w:left w:val="none" w:sz="0" w:space="0" w:color="auto"/>
        <w:bottom w:val="none" w:sz="0" w:space="0" w:color="auto"/>
        <w:right w:val="none" w:sz="0" w:space="0" w:color="auto"/>
      </w:divBdr>
    </w:div>
    <w:div w:id="689138151">
      <w:bodyDiv w:val="1"/>
      <w:marLeft w:val="0"/>
      <w:marRight w:val="0"/>
      <w:marTop w:val="0"/>
      <w:marBottom w:val="0"/>
      <w:divBdr>
        <w:top w:val="none" w:sz="0" w:space="0" w:color="auto"/>
        <w:left w:val="none" w:sz="0" w:space="0" w:color="auto"/>
        <w:bottom w:val="none" w:sz="0" w:space="0" w:color="auto"/>
        <w:right w:val="none" w:sz="0" w:space="0" w:color="auto"/>
      </w:divBdr>
    </w:div>
    <w:div w:id="775103277">
      <w:bodyDiv w:val="1"/>
      <w:marLeft w:val="0"/>
      <w:marRight w:val="0"/>
      <w:marTop w:val="0"/>
      <w:marBottom w:val="0"/>
      <w:divBdr>
        <w:top w:val="none" w:sz="0" w:space="0" w:color="auto"/>
        <w:left w:val="none" w:sz="0" w:space="0" w:color="auto"/>
        <w:bottom w:val="none" w:sz="0" w:space="0" w:color="auto"/>
        <w:right w:val="none" w:sz="0" w:space="0" w:color="auto"/>
      </w:divBdr>
    </w:div>
    <w:div w:id="961615420">
      <w:bodyDiv w:val="1"/>
      <w:marLeft w:val="0"/>
      <w:marRight w:val="0"/>
      <w:marTop w:val="0"/>
      <w:marBottom w:val="0"/>
      <w:divBdr>
        <w:top w:val="none" w:sz="0" w:space="0" w:color="auto"/>
        <w:left w:val="none" w:sz="0" w:space="0" w:color="auto"/>
        <w:bottom w:val="none" w:sz="0" w:space="0" w:color="auto"/>
        <w:right w:val="none" w:sz="0" w:space="0" w:color="auto"/>
      </w:divBdr>
    </w:div>
    <w:div w:id="1013997563">
      <w:bodyDiv w:val="1"/>
      <w:marLeft w:val="0"/>
      <w:marRight w:val="0"/>
      <w:marTop w:val="0"/>
      <w:marBottom w:val="0"/>
      <w:divBdr>
        <w:top w:val="none" w:sz="0" w:space="0" w:color="auto"/>
        <w:left w:val="none" w:sz="0" w:space="0" w:color="auto"/>
        <w:bottom w:val="none" w:sz="0" w:space="0" w:color="auto"/>
        <w:right w:val="none" w:sz="0" w:space="0" w:color="auto"/>
      </w:divBdr>
    </w:div>
    <w:div w:id="1438984422">
      <w:bodyDiv w:val="1"/>
      <w:marLeft w:val="0"/>
      <w:marRight w:val="0"/>
      <w:marTop w:val="0"/>
      <w:marBottom w:val="0"/>
      <w:divBdr>
        <w:top w:val="none" w:sz="0" w:space="0" w:color="auto"/>
        <w:left w:val="none" w:sz="0" w:space="0" w:color="auto"/>
        <w:bottom w:val="none" w:sz="0" w:space="0" w:color="auto"/>
        <w:right w:val="none" w:sz="0" w:space="0" w:color="auto"/>
      </w:divBdr>
    </w:div>
    <w:div w:id="1494957200">
      <w:bodyDiv w:val="1"/>
      <w:marLeft w:val="0"/>
      <w:marRight w:val="0"/>
      <w:marTop w:val="0"/>
      <w:marBottom w:val="0"/>
      <w:divBdr>
        <w:top w:val="none" w:sz="0" w:space="0" w:color="auto"/>
        <w:left w:val="none" w:sz="0" w:space="0" w:color="auto"/>
        <w:bottom w:val="none" w:sz="0" w:space="0" w:color="auto"/>
        <w:right w:val="none" w:sz="0" w:space="0" w:color="auto"/>
      </w:divBdr>
    </w:div>
    <w:div w:id="1526480161">
      <w:bodyDiv w:val="1"/>
      <w:marLeft w:val="0"/>
      <w:marRight w:val="0"/>
      <w:marTop w:val="0"/>
      <w:marBottom w:val="0"/>
      <w:divBdr>
        <w:top w:val="none" w:sz="0" w:space="0" w:color="auto"/>
        <w:left w:val="none" w:sz="0" w:space="0" w:color="auto"/>
        <w:bottom w:val="none" w:sz="0" w:space="0" w:color="auto"/>
        <w:right w:val="none" w:sz="0" w:space="0" w:color="auto"/>
      </w:divBdr>
    </w:div>
    <w:div w:id="1612276457">
      <w:bodyDiv w:val="1"/>
      <w:marLeft w:val="0"/>
      <w:marRight w:val="0"/>
      <w:marTop w:val="0"/>
      <w:marBottom w:val="0"/>
      <w:divBdr>
        <w:top w:val="none" w:sz="0" w:space="0" w:color="auto"/>
        <w:left w:val="none" w:sz="0" w:space="0" w:color="auto"/>
        <w:bottom w:val="none" w:sz="0" w:space="0" w:color="auto"/>
        <w:right w:val="none" w:sz="0" w:space="0" w:color="auto"/>
      </w:divBdr>
    </w:div>
    <w:div w:id="1695810334">
      <w:bodyDiv w:val="1"/>
      <w:marLeft w:val="0"/>
      <w:marRight w:val="0"/>
      <w:marTop w:val="0"/>
      <w:marBottom w:val="0"/>
      <w:divBdr>
        <w:top w:val="none" w:sz="0" w:space="0" w:color="auto"/>
        <w:left w:val="none" w:sz="0" w:space="0" w:color="auto"/>
        <w:bottom w:val="none" w:sz="0" w:space="0" w:color="auto"/>
        <w:right w:val="none" w:sz="0" w:space="0" w:color="auto"/>
      </w:divBdr>
    </w:div>
    <w:div w:id="2030721033">
      <w:bodyDiv w:val="1"/>
      <w:marLeft w:val="0"/>
      <w:marRight w:val="0"/>
      <w:marTop w:val="0"/>
      <w:marBottom w:val="0"/>
      <w:divBdr>
        <w:top w:val="none" w:sz="0" w:space="0" w:color="auto"/>
        <w:left w:val="none" w:sz="0" w:space="0" w:color="auto"/>
        <w:bottom w:val="none" w:sz="0" w:space="0" w:color="auto"/>
        <w:right w:val="none" w:sz="0" w:space="0" w:color="auto"/>
      </w:divBdr>
    </w:div>
    <w:div w:id="2063822323">
      <w:bodyDiv w:val="1"/>
      <w:marLeft w:val="0"/>
      <w:marRight w:val="0"/>
      <w:marTop w:val="0"/>
      <w:marBottom w:val="0"/>
      <w:divBdr>
        <w:top w:val="none" w:sz="0" w:space="0" w:color="auto"/>
        <w:left w:val="none" w:sz="0" w:space="0" w:color="auto"/>
        <w:bottom w:val="none" w:sz="0" w:space="0" w:color="auto"/>
        <w:right w:val="none" w:sz="0" w:space="0" w:color="auto"/>
      </w:divBdr>
    </w:div>
    <w:div w:id="211828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19A5E53D89C64EB82DE2B1625B34DC" ma:contentTypeVersion="9" ma:contentTypeDescription="Create a new document." ma:contentTypeScope="" ma:versionID="3199b7e7163676c8afeb2acda720f866">
  <xsd:schema xmlns:xsd="http://www.w3.org/2001/XMLSchema" xmlns:xs="http://www.w3.org/2001/XMLSchema" xmlns:p="http://schemas.microsoft.com/office/2006/metadata/properties" xmlns:ns2="7a6b98c5-f775-4b90-b0a4-b18acc2dc5c7" targetNamespace="http://schemas.microsoft.com/office/2006/metadata/properties" ma:root="true" ma:fieldsID="72aa34a2c3a32fcfcc2ea32d181882b6" ns2:_="">
    <xsd:import namespace="7a6b98c5-f775-4b90-b0a4-b18acc2dc5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b98c5-f775-4b90-b0a4-b18acc2dc5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4AEF7-CCE9-4AA8-8050-EF5776F4219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a6b98c5-f775-4b90-b0a4-b18acc2dc5c7"/>
    <ds:schemaRef ds:uri="http://www.w3.org/XML/1998/namespace"/>
  </ds:schemaRefs>
</ds:datastoreItem>
</file>

<file path=customXml/itemProps2.xml><?xml version="1.0" encoding="utf-8"?>
<ds:datastoreItem xmlns:ds="http://schemas.openxmlformats.org/officeDocument/2006/customXml" ds:itemID="{00A5AFF9-BE84-4EA2-A22E-C96B16F796B1}">
  <ds:schemaRefs>
    <ds:schemaRef ds:uri="http://schemas.microsoft.com/sharepoint/v3/contenttype/forms"/>
  </ds:schemaRefs>
</ds:datastoreItem>
</file>

<file path=customXml/itemProps3.xml><?xml version="1.0" encoding="utf-8"?>
<ds:datastoreItem xmlns:ds="http://schemas.openxmlformats.org/officeDocument/2006/customXml" ds:itemID="{F9421422-6E76-43CC-A477-4448086B5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b98c5-f775-4b90-b0a4-b18acc2dc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88B0DE-E4FC-4E3C-A7CF-23368A3FC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1752</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AXIS CREATIVE COMMUNICATION LIMITED</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Daykin</dc:creator>
  <cp:keywords/>
  <cp:lastModifiedBy>Bouweraerts, Lucy</cp:lastModifiedBy>
  <cp:revision>3</cp:revision>
  <cp:lastPrinted>2017-11-15T23:21:00Z</cp:lastPrinted>
  <dcterms:created xsi:type="dcterms:W3CDTF">2021-06-08T13:01:00Z</dcterms:created>
  <dcterms:modified xsi:type="dcterms:W3CDTF">2021-06-08T13:17:00Z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0x010100B519A5E53D89C64EB82DE2B1625B34DC</vt:lpwstr>
  </property>
</Properties>
</file>